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8B" w:rsidRPr="00CE2D05" w:rsidRDefault="00CB628B" w:rsidP="00CB628B">
      <w:pPr>
        <w:pStyle w:val="a7"/>
        <w:ind w:firstLine="720"/>
        <w:jc w:val="center"/>
        <w:rPr>
          <w:b/>
          <w:sz w:val="27"/>
          <w:szCs w:val="27"/>
        </w:rPr>
      </w:pPr>
      <w:r w:rsidRPr="00CE2D05">
        <w:rPr>
          <w:b/>
          <w:sz w:val="27"/>
          <w:szCs w:val="27"/>
        </w:rPr>
        <w:t>Вирусные гепатиты</w:t>
      </w:r>
    </w:p>
    <w:p w:rsidR="00CB628B" w:rsidRPr="00CE2D05" w:rsidRDefault="00CB628B" w:rsidP="00CB628B">
      <w:pPr>
        <w:pStyle w:val="a7"/>
        <w:ind w:firstLine="720"/>
        <w:rPr>
          <w:b/>
          <w:sz w:val="27"/>
          <w:szCs w:val="27"/>
        </w:rPr>
      </w:pPr>
    </w:p>
    <w:p w:rsidR="00CB628B" w:rsidRPr="00CE2D05" w:rsidRDefault="00CB628B" w:rsidP="00CB628B">
      <w:pPr>
        <w:pStyle w:val="a7"/>
        <w:ind w:firstLine="720"/>
        <w:rPr>
          <w:sz w:val="27"/>
          <w:szCs w:val="27"/>
        </w:rPr>
      </w:pPr>
      <w:r w:rsidRPr="00CE2D05">
        <w:rPr>
          <w:sz w:val="27"/>
          <w:szCs w:val="27"/>
        </w:rPr>
        <w:t xml:space="preserve">К числу самых распространенных заболеваний человека относятся вирусные гепатиты. На сегодняшний день известно несколько вирусов, вызывающих воспаление печени. Наиболее распространены вирусы гепатитов А, В, С, </w:t>
      </w:r>
      <w:r w:rsidRPr="00CE2D05">
        <w:rPr>
          <w:sz w:val="27"/>
          <w:szCs w:val="27"/>
          <w:lang w:val="en-US"/>
        </w:rPr>
        <w:t>D</w:t>
      </w:r>
      <w:r w:rsidRPr="00CE2D05">
        <w:rPr>
          <w:sz w:val="27"/>
          <w:szCs w:val="27"/>
        </w:rPr>
        <w:t>, Е. Основным диагностическим признаком любого вида гепатита является желтуха (пожелтение кожи и слизистых оболочек) и боли в правом подреберье. Кроме того, при постановке диагноза учитываются данные биохимических анализов крови, мочи и кала. В ложных случаях прибегают к биопсии печени, при которой на анализ берется небольшой кусочек ткани.</w:t>
      </w:r>
    </w:p>
    <w:p w:rsidR="00CB628B" w:rsidRPr="00CE2D05" w:rsidRDefault="00CB628B" w:rsidP="00CB628B">
      <w:pPr>
        <w:pStyle w:val="a7"/>
        <w:ind w:firstLine="720"/>
        <w:rPr>
          <w:b/>
          <w:i/>
          <w:sz w:val="27"/>
          <w:szCs w:val="27"/>
        </w:rPr>
      </w:pPr>
      <w:r w:rsidRPr="00CE2D05">
        <w:rPr>
          <w:b/>
          <w:i/>
          <w:sz w:val="27"/>
          <w:szCs w:val="27"/>
        </w:rPr>
        <w:t>Вирусный гепатит А</w:t>
      </w:r>
    </w:p>
    <w:p w:rsidR="00CB628B" w:rsidRPr="00CE2D05" w:rsidRDefault="00CB628B" w:rsidP="00CB628B">
      <w:pPr>
        <w:pStyle w:val="a7"/>
        <w:ind w:firstLine="720"/>
        <w:rPr>
          <w:sz w:val="27"/>
          <w:szCs w:val="27"/>
        </w:rPr>
      </w:pPr>
      <w:r w:rsidRPr="00CE2D05">
        <w:rPr>
          <w:sz w:val="27"/>
          <w:szCs w:val="27"/>
        </w:rPr>
        <w:t>Из всех вирусных гепатитов ВГА – наименее «зловредный», хотя пренебрегать им и не соблюдать рекомендаций врача нельзя ни в коем случае, поскольку он может дать осложнения (заболевания желчного пузыря и протоков). Вирус гепатита А поражает только человека, в организме животных он не выживает. Поэтому основной источник инфицирования – больной человек с любой формой заболевания.</w:t>
      </w:r>
    </w:p>
    <w:p w:rsidR="00CB628B" w:rsidRPr="00CE2D05" w:rsidRDefault="00CB628B" w:rsidP="00CB628B">
      <w:pPr>
        <w:ind w:firstLine="720"/>
        <w:jc w:val="both"/>
        <w:rPr>
          <w:sz w:val="27"/>
          <w:szCs w:val="27"/>
        </w:rPr>
      </w:pPr>
      <w:r w:rsidRPr="00CE2D05">
        <w:rPr>
          <w:sz w:val="27"/>
          <w:szCs w:val="27"/>
        </w:rPr>
        <w:t>В окружающую среду вирус в основном попадает с фекалиями, главный путь заражения – фекально-оральный, поэтому ВГА называют «болезнью грязных рук». Но заражение может происходить и через воду, посуду, игрушки, предметы личной гигиены, а на работе – даже через инструменты, которыми пользовался больной. Несоблюдение самых элементарных правил гигиены открывает прямой путь для проникновения вируса в организм. Вирус, попадая человеку через рот, в кишечнике всасывается в кровь и попадает в печень. Здесь он начинает интенсивно размножаться. В ткани печени начинается воспалительная реакция, отток желчи нарушается, размер печени увеличивается. Желчь и билирубин попадают в кровоток, в результате чего кожа и слизистые принимают характерный желтушный цвет.</w:t>
      </w:r>
    </w:p>
    <w:p w:rsidR="00CB628B" w:rsidRPr="00CE2D05" w:rsidRDefault="00CB628B" w:rsidP="00CB628B">
      <w:pPr>
        <w:pStyle w:val="a7"/>
        <w:ind w:firstLine="720"/>
        <w:rPr>
          <w:sz w:val="27"/>
          <w:szCs w:val="27"/>
          <w:u w:val="single"/>
        </w:rPr>
      </w:pPr>
      <w:r w:rsidRPr="00CE2D05">
        <w:rPr>
          <w:sz w:val="27"/>
          <w:szCs w:val="27"/>
          <w:u w:val="single"/>
        </w:rPr>
        <w:t xml:space="preserve">Профилактика. </w:t>
      </w:r>
    </w:p>
    <w:p w:rsidR="00CB628B" w:rsidRPr="00CE2D05" w:rsidRDefault="00CB628B" w:rsidP="00CB628B">
      <w:pPr>
        <w:pStyle w:val="a7"/>
        <w:ind w:firstLine="720"/>
        <w:rPr>
          <w:i/>
          <w:sz w:val="27"/>
          <w:szCs w:val="27"/>
        </w:rPr>
      </w:pPr>
      <w:r w:rsidRPr="00CE2D05">
        <w:rPr>
          <w:sz w:val="27"/>
          <w:szCs w:val="27"/>
        </w:rPr>
        <w:t>Основная профилактика заболевания гепатитом А должна проводиться нами самими. Прежде всего, это соблюдение элементарных правил гигиены, о которых вроде бы знают все, но которым, как показывают беседы с пациентами и даже социологических опросов, далеко не все следуют.</w:t>
      </w:r>
    </w:p>
    <w:p w:rsidR="00CB628B" w:rsidRPr="00CE2D05" w:rsidRDefault="00CB628B" w:rsidP="00CB628B">
      <w:pPr>
        <w:pStyle w:val="a7"/>
        <w:numPr>
          <w:ilvl w:val="0"/>
          <w:numId w:val="12"/>
        </w:numPr>
        <w:ind w:left="0" w:firstLine="709"/>
        <w:rPr>
          <w:sz w:val="27"/>
          <w:szCs w:val="27"/>
        </w:rPr>
      </w:pPr>
      <w:r w:rsidRPr="00CE2D05">
        <w:rPr>
          <w:sz w:val="27"/>
          <w:szCs w:val="27"/>
        </w:rPr>
        <w:t>Самое главное правило – мойте руки после туалета, перед едой, после работы, после улицы.</w:t>
      </w:r>
    </w:p>
    <w:p w:rsidR="00CB628B" w:rsidRPr="00CE2D05" w:rsidRDefault="00CB628B" w:rsidP="00CB628B">
      <w:pPr>
        <w:pStyle w:val="a7"/>
        <w:numPr>
          <w:ilvl w:val="0"/>
          <w:numId w:val="12"/>
        </w:numPr>
        <w:ind w:left="0" w:firstLine="709"/>
        <w:rPr>
          <w:sz w:val="27"/>
          <w:szCs w:val="27"/>
        </w:rPr>
      </w:pPr>
      <w:r w:rsidRPr="00CE2D05">
        <w:rPr>
          <w:sz w:val="27"/>
          <w:szCs w:val="27"/>
        </w:rPr>
        <w:t>Никогда не употребляйте в пищу немытые овощи и фрукты, даже со своего любимого огорода.</w:t>
      </w:r>
    </w:p>
    <w:p w:rsidR="00CB628B" w:rsidRPr="00CE2D05" w:rsidRDefault="00CB628B" w:rsidP="00CB628B">
      <w:pPr>
        <w:pStyle w:val="a7"/>
        <w:numPr>
          <w:ilvl w:val="0"/>
          <w:numId w:val="12"/>
        </w:numPr>
        <w:ind w:left="0" w:firstLine="709"/>
        <w:rPr>
          <w:sz w:val="27"/>
          <w:szCs w:val="27"/>
        </w:rPr>
      </w:pPr>
      <w:r w:rsidRPr="00CE2D05">
        <w:rPr>
          <w:sz w:val="27"/>
          <w:szCs w:val="27"/>
        </w:rPr>
        <w:t>Находясь на природе или на даче, никогда не пейте некипяченую воду.</w:t>
      </w:r>
    </w:p>
    <w:p w:rsidR="00CB628B" w:rsidRPr="00CE2D05" w:rsidRDefault="00CB628B" w:rsidP="00CB628B">
      <w:pPr>
        <w:pStyle w:val="a7"/>
        <w:numPr>
          <w:ilvl w:val="0"/>
          <w:numId w:val="12"/>
        </w:numPr>
        <w:ind w:left="0" w:firstLine="709"/>
        <w:rPr>
          <w:sz w:val="27"/>
          <w:szCs w:val="27"/>
        </w:rPr>
      </w:pPr>
      <w:r w:rsidRPr="00CE2D05">
        <w:rPr>
          <w:sz w:val="27"/>
          <w:szCs w:val="27"/>
        </w:rPr>
        <w:t>Следите за детьми, приучайте их с раннего возраста соблюдать личную гигиену, не разрешайте маленьким детям брать в рот игрушки, особенно те, которыми играют другие</w:t>
      </w:r>
    </w:p>
    <w:p w:rsidR="00CB628B" w:rsidRPr="00CE2D05" w:rsidRDefault="00CB628B" w:rsidP="00CB628B">
      <w:pPr>
        <w:pStyle w:val="a7"/>
        <w:ind w:firstLine="720"/>
        <w:rPr>
          <w:b/>
          <w:i/>
          <w:sz w:val="27"/>
          <w:szCs w:val="27"/>
        </w:rPr>
      </w:pPr>
      <w:r w:rsidRPr="00CE2D05">
        <w:rPr>
          <w:b/>
          <w:i/>
          <w:sz w:val="27"/>
          <w:szCs w:val="27"/>
        </w:rPr>
        <w:t>Вирусный гепатит В</w:t>
      </w:r>
    </w:p>
    <w:p w:rsidR="00CB628B" w:rsidRPr="00CE2D05" w:rsidRDefault="00CB628B" w:rsidP="00CB628B">
      <w:pPr>
        <w:pStyle w:val="a7"/>
        <w:ind w:firstLine="720"/>
        <w:rPr>
          <w:sz w:val="27"/>
          <w:szCs w:val="27"/>
        </w:rPr>
      </w:pPr>
      <w:r w:rsidRPr="00CE2D05">
        <w:rPr>
          <w:sz w:val="27"/>
          <w:szCs w:val="27"/>
        </w:rPr>
        <w:t>Гепатит В – это одна из самых распространенных в мире инфекций. Ежегодно от нее умирают свыше 2 миллионов человек. Коварство вируса гепатита В заключается в том, что хотя переболевший им человек и приобретает длительный иммунитет, но инфекция развивается снова, если в его организм попадает мутировавший (измененный) штамм вируса. Среди различных способов передачи вируса можно выделить две группы.</w:t>
      </w:r>
    </w:p>
    <w:p w:rsidR="00CB628B" w:rsidRPr="00CE2D05" w:rsidRDefault="00CB628B" w:rsidP="00CB628B">
      <w:pPr>
        <w:pStyle w:val="a7"/>
        <w:ind w:firstLine="720"/>
        <w:rPr>
          <w:sz w:val="27"/>
          <w:szCs w:val="27"/>
          <w:u w:val="single"/>
        </w:rPr>
      </w:pPr>
      <w:r w:rsidRPr="00CE2D05">
        <w:rPr>
          <w:sz w:val="27"/>
          <w:szCs w:val="27"/>
          <w:u w:val="single"/>
        </w:rPr>
        <w:t>Искусственные:</w:t>
      </w:r>
    </w:p>
    <w:p w:rsidR="00CB628B" w:rsidRPr="00CE2D05" w:rsidRDefault="00CB628B" w:rsidP="00CB628B">
      <w:pPr>
        <w:pStyle w:val="a7"/>
        <w:numPr>
          <w:ilvl w:val="0"/>
          <w:numId w:val="12"/>
        </w:numPr>
        <w:ind w:left="0" w:firstLine="709"/>
        <w:rPr>
          <w:sz w:val="27"/>
          <w:szCs w:val="27"/>
        </w:rPr>
      </w:pPr>
      <w:r w:rsidRPr="00CE2D05">
        <w:rPr>
          <w:sz w:val="27"/>
          <w:szCs w:val="27"/>
        </w:rPr>
        <w:t>при переливании инфицированной крови или препаратов крови;</w:t>
      </w:r>
    </w:p>
    <w:p w:rsidR="00CB628B" w:rsidRPr="00CE2D05" w:rsidRDefault="00CB628B" w:rsidP="00CB628B">
      <w:pPr>
        <w:pStyle w:val="a7"/>
        <w:numPr>
          <w:ilvl w:val="0"/>
          <w:numId w:val="12"/>
        </w:numPr>
        <w:ind w:left="0" w:firstLine="709"/>
        <w:rPr>
          <w:sz w:val="27"/>
          <w:szCs w:val="27"/>
        </w:rPr>
      </w:pPr>
      <w:r w:rsidRPr="00CE2D05">
        <w:rPr>
          <w:sz w:val="27"/>
          <w:szCs w:val="27"/>
        </w:rPr>
        <w:t>при использовании недостаточно стерилизованных инструментов;</w:t>
      </w:r>
    </w:p>
    <w:p w:rsidR="00CB628B" w:rsidRPr="00CE2D05" w:rsidRDefault="00CB628B" w:rsidP="00CB628B">
      <w:pPr>
        <w:pStyle w:val="a7"/>
        <w:numPr>
          <w:ilvl w:val="0"/>
          <w:numId w:val="12"/>
        </w:numPr>
        <w:ind w:left="0" w:firstLine="709"/>
        <w:rPr>
          <w:sz w:val="27"/>
          <w:szCs w:val="27"/>
        </w:rPr>
      </w:pPr>
      <w:r w:rsidRPr="00CE2D05">
        <w:rPr>
          <w:sz w:val="27"/>
          <w:szCs w:val="27"/>
        </w:rPr>
        <w:lastRenderedPageBreak/>
        <w:t>при посещении маникюрных кабинетов, сеансов иглотерапии, прокалывании ушей, при татуировках;</w:t>
      </w:r>
    </w:p>
    <w:p w:rsidR="00CB628B" w:rsidRPr="00CE2D05" w:rsidRDefault="00CB628B" w:rsidP="00CB628B">
      <w:pPr>
        <w:pStyle w:val="a7"/>
        <w:numPr>
          <w:ilvl w:val="0"/>
          <w:numId w:val="12"/>
        </w:numPr>
        <w:ind w:left="0" w:firstLine="709"/>
        <w:rPr>
          <w:sz w:val="27"/>
          <w:szCs w:val="27"/>
        </w:rPr>
      </w:pPr>
      <w:r w:rsidRPr="00CE2D05">
        <w:rPr>
          <w:sz w:val="27"/>
          <w:szCs w:val="27"/>
        </w:rPr>
        <w:t>через шприцы при внутривенном введении наркотиков.</w:t>
      </w:r>
    </w:p>
    <w:p w:rsidR="00CB628B" w:rsidRPr="00CE2D05" w:rsidRDefault="00CB628B" w:rsidP="00CB628B">
      <w:pPr>
        <w:pStyle w:val="a7"/>
        <w:ind w:left="709" w:firstLine="0"/>
        <w:rPr>
          <w:sz w:val="27"/>
          <w:szCs w:val="27"/>
          <w:u w:val="single"/>
          <w:lang w:val="en-US"/>
        </w:rPr>
      </w:pPr>
      <w:r w:rsidRPr="00CE2D05">
        <w:rPr>
          <w:sz w:val="27"/>
          <w:szCs w:val="27"/>
          <w:u w:val="single"/>
        </w:rPr>
        <w:t>Естественные</w:t>
      </w:r>
      <w:r w:rsidRPr="00CE2D05">
        <w:rPr>
          <w:sz w:val="27"/>
          <w:szCs w:val="27"/>
          <w:u w:val="single"/>
          <w:lang w:val="en-US"/>
        </w:rPr>
        <w:t>:</w:t>
      </w:r>
    </w:p>
    <w:p w:rsidR="00CB628B" w:rsidRPr="00CE2D05" w:rsidRDefault="00CB628B" w:rsidP="00CB628B">
      <w:pPr>
        <w:pStyle w:val="a7"/>
        <w:numPr>
          <w:ilvl w:val="0"/>
          <w:numId w:val="12"/>
        </w:numPr>
        <w:ind w:left="0" w:firstLine="709"/>
        <w:rPr>
          <w:sz w:val="27"/>
          <w:szCs w:val="27"/>
        </w:rPr>
      </w:pPr>
      <w:r w:rsidRPr="00CE2D05">
        <w:rPr>
          <w:sz w:val="27"/>
          <w:szCs w:val="27"/>
        </w:rPr>
        <w:t>контактный – когда зараженная кровь попадает в организм при обычном контакте, если на коже есть раны;</w:t>
      </w:r>
    </w:p>
    <w:p w:rsidR="00CB628B" w:rsidRPr="00CE2D05" w:rsidRDefault="00CB628B" w:rsidP="00CB628B">
      <w:pPr>
        <w:pStyle w:val="a7"/>
        <w:numPr>
          <w:ilvl w:val="0"/>
          <w:numId w:val="12"/>
        </w:numPr>
        <w:ind w:left="0" w:firstLine="709"/>
        <w:rPr>
          <w:sz w:val="27"/>
          <w:szCs w:val="27"/>
          <w:lang w:val="en-US"/>
        </w:rPr>
      </w:pPr>
      <w:r w:rsidRPr="00CE2D05">
        <w:rPr>
          <w:sz w:val="27"/>
          <w:szCs w:val="27"/>
        </w:rPr>
        <w:t>половой</w:t>
      </w:r>
      <w:r w:rsidRPr="00CE2D05">
        <w:rPr>
          <w:sz w:val="27"/>
          <w:szCs w:val="27"/>
          <w:lang w:val="en-US"/>
        </w:rPr>
        <w:t>;</w:t>
      </w:r>
    </w:p>
    <w:p w:rsidR="00CB628B" w:rsidRPr="00CE2D05" w:rsidRDefault="00CB628B" w:rsidP="00CB628B">
      <w:pPr>
        <w:pStyle w:val="a7"/>
        <w:numPr>
          <w:ilvl w:val="0"/>
          <w:numId w:val="12"/>
        </w:numPr>
        <w:ind w:left="0" w:firstLine="709"/>
        <w:rPr>
          <w:sz w:val="27"/>
          <w:szCs w:val="27"/>
        </w:rPr>
      </w:pPr>
      <w:r w:rsidRPr="00CE2D05">
        <w:rPr>
          <w:sz w:val="27"/>
          <w:szCs w:val="27"/>
        </w:rPr>
        <w:t>вертикальный – от матери к плоду.</w:t>
      </w:r>
    </w:p>
    <w:p w:rsidR="00CB628B" w:rsidRPr="00CE2D05" w:rsidRDefault="00CB628B" w:rsidP="00CB628B">
      <w:pPr>
        <w:pStyle w:val="a7"/>
        <w:tabs>
          <w:tab w:val="left" w:pos="567"/>
        </w:tabs>
        <w:ind w:firstLine="720"/>
        <w:rPr>
          <w:sz w:val="27"/>
          <w:szCs w:val="27"/>
        </w:rPr>
      </w:pPr>
      <w:r w:rsidRPr="00CE2D05">
        <w:rPr>
          <w:sz w:val="27"/>
          <w:szCs w:val="27"/>
        </w:rPr>
        <w:t>Вирус гепатита В встраивается в генетический аппарат клетки печени. Это вызывает значительные трудности при лечении гепатита В. Вирус гепатита В остается в печени долгое время и часто переходит в хроническую форму.</w:t>
      </w:r>
    </w:p>
    <w:p w:rsidR="00CB628B" w:rsidRPr="00CE2D05" w:rsidRDefault="00CB628B" w:rsidP="00CB628B">
      <w:pPr>
        <w:pStyle w:val="a7"/>
        <w:ind w:firstLine="720"/>
        <w:rPr>
          <w:sz w:val="27"/>
          <w:szCs w:val="27"/>
          <w:u w:val="single"/>
        </w:rPr>
      </w:pPr>
      <w:r w:rsidRPr="00CE2D05">
        <w:rPr>
          <w:sz w:val="27"/>
          <w:szCs w:val="27"/>
          <w:u w:val="single"/>
        </w:rPr>
        <w:t xml:space="preserve">Профилактика. </w:t>
      </w:r>
    </w:p>
    <w:p w:rsidR="00CB628B" w:rsidRPr="00CE2D05" w:rsidRDefault="00CB628B" w:rsidP="00CB628B">
      <w:pPr>
        <w:pStyle w:val="a7"/>
        <w:ind w:firstLine="720"/>
        <w:rPr>
          <w:i/>
          <w:sz w:val="27"/>
          <w:szCs w:val="27"/>
        </w:rPr>
      </w:pPr>
      <w:r w:rsidRPr="00CE2D05">
        <w:rPr>
          <w:sz w:val="27"/>
          <w:szCs w:val="27"/>
        </w:rPr>
        <w:t xml:space="preserve">В профилактике заболевания ВГВ самую большую ответственность несут медработники. Они обязаны соблюдать все меры предосторожности при любых процедурах, когда происходит контакт с кровью, чтобы не подвергнуть риску ни себя, ни пациентов. Все инструменты и оборудование должны тщательно стерилизоваться, правила безопасности на рабочем месте строго соблюдаться. </w:t>
      </w:r>
    </w:p>
    <w:p w:rsidR="00CB628B" w:rsidRPr="00CE2D05" w:rsidRDefault="00CB628B" w:rsidP="00CB628B">
      <w:pPr>
        <w:pStyle w:val="a7"/>
        <w:ind w:firstLine="720"/>
        <w:rPr>
          <w:sz w:val="27"/>
          <w:szCs w:val="27"/>
        </w:rPr>
      </w:pPr>
      <w:r w:rsidRPr="00CE2D05">
        <w:rPr>
          <w:sz w:val="27"/>
          <w:szCs w:val="27"/>
        </w:rPr>
        <w:t>Беспорядочные половые связи, несоблюдение элементарных правил безопасности также занимают не последнее место среди причин заболевания ВГВ. Большую роль в профилактике распространения гепатита В играет вакцинация. В нашей стране вакцинация против гепатита В входит в национальный календарь профилактических прививок.</w:t>
      </w:r>
    </w:p>
    <w:p w:rsidR="00CB628B" w:rsidRPr="00CE2D05" w:rsidRDefault="00CB628B" w:rsidP="00CB628B">
      <w:pPr>
        <w:pStyle w:val="a7"/>
        <w:ind w:firstLine="720"/>
        <w:rPr>
          <w:b/>
          <w:i/>
          <w:sz w:val="27"/>
          <w:szCs w:val="27"/>
        </w:rPr>
      </w:pPr>
      <w:r w:rsidRPr="00CE2D05">
        <w:rPr>
          <w:b/>
          <w:i/>
          <w:sz w:val="27"/>
          <w:szCs w:val="27"/>
        </w:rPr>
        <w:t xml:space="preserve">Вирусный гепатит </w:t>
      </w:r>
      <w:r w:rsidRPr="00CE2D05">
        <w:rPr>
          <w:b/>
          <w:i/>
          <w:sz w:val="27"/>
          <w:szCs w:val="27"/>
          <w:lang w:val="en-US"/>
        </w:rPr>
        <w:t>D</w:t>
      </w:r>
    </w:p>
    <w:p w:rsidR="00CB628B" w:rsidRPr="00CE2D05" w:rsidRDefault="00CB628B" w:rsidP="00CB628B">
      <w:pPr>
        <w:pStyle w:val="a7"/>
        <w:ind w:firstLine="720"/>
        <w:rPr>
          <w:sz w:val="27"/>
          <w:szCs w:val="27"/>
        </w:rPr>
      </w:pPr>
      <w:r w:rsidRPr="00CE2D05">
        <w:rPr>
          <w:sz w:val="27"/>
          <w:szCs w:val="27"/>
        </w:rPr>
        <w:t>Возбудитель ВГ</w:t>
      </w:r>
      <w:r w:rsidRPr="00CE2D05">
        <w:rPr>
          <w:sz w:val="27"/>
          <w:szCs w:val="27"/>
          <w:lang w:val="en-US"/>
        </w:rPr>
        <w:t>D</w:t>
      </w:r>
      <w:r w:rsidRPr="00CE2D05">
        <w:rPr>
          <w:sz w:val="27"/>
          <w:szCs w:val="27"/>
        </w:rPr>
        <w:t xml:space="preserve"> способен размножаться в организме человека только в присутствии вируса гепатита В, встраиваясь в его верхнюю оболочку. Это необходимо ему для синтеза собственной оболочки.</w:t>
      </w:r>
    </w:p>
    <w:p w:rsidR="00CB628B" w:rsidRPr="00CE2D05" w:rsidRDefault="00CB628B" w:rsidP="00CB628B">
      <w:pPr>
        <w:pStyle w:val="a7"/>
        <w:ind w:firstLine="720"/>
        <w:rPr>
          <w:sz w:val="27"/>
          <w:szCs w:val="27"/>
        </w:rPr>
      </w:pPr>
      <w:r w:rsidRPr="00CE2D05">
        <w:rPr>
          <w:sz w:val="27"/>
          <w:szCs w:val="27"/>
        </w:rPr>
        <w:t xml:space="preserve">Поскольку сам вирус </w:t>
      </w:r>
      <w:r w:rsidRPr="00CE2D05">
        <w:rPr>
          <w:sz w:val="27"/>
          <w:szCs w:val="27"/>
          <w:lang w:val="en-US"/>
        </w:rPr>
        <w:t>D</w:t>
      </w:r>
      <w:r w:rsidRPr="00CE2D05">
        <w:rPr>
          <w:sz w:val="27"/>
          <w:szCs w:val="27"/>
        </w:rPr>
        <w:t xml:space="preserve"> не способен размножаться, распространенность ВГ</w:t>
      </w:r>
      <w:r w:rsidRPr="00CE2D05">
        <w:rPr>
          <w:sz w:val="27"/>
          <w:szCs w:val="27"/>
          <w:lang w:val="en-US"/>
        </w:rPr>
        <w:t>D</w:t>
      </w:r>
      <w:r w:rsidRPr="00CE2D05">
        <w:rPr>
          <w:sz w:val="27"/>
          <w:szCs w:val="27"/>
        </w:rPr>
        <w:t xml:space="preserve"> связана с распространенностью гепатита В. Механизмы и пути передачи его такие же, как и вируса В. Заражение может происходить как отдельно вирусом </w:t>
      </w:r>
      <w:r w:rsidRPr="00CE2D05">
        <w:rPr>
          <w:sz w:val="27"/>
          <w:szCs w:val="27"/>
          <w:lang w:val="en-US"/>
        </w:rPr>
        <w:t>D</w:t>
      </w:r>
      <w:r w:rsidRPr="00CE2D05">
        <w:rPr>
          <w:sz w:val="27"/>
          <w:szCs w:val="27"/>
        </w:rPr>
        <w:t xml:space="preserve"> (человек уже зараженный вирусом В, получает дополнительный «подарок»), так и обоими вирусами сразу. Наибольшее число инфицированных обнаружено среди наркоманов и больных гемофилией. Есть также сведения о высоком риске заражения при сексуальных контактах. Иммунитет после заболевания ВГ</w:t>
      </w:r>
      <w:r w:rsidRPr="00CE2D05">
        <w:rPr>
          <w:sz w:val="27"/>
          <w:szCs w:val="27"/>
          <w:lang w:val="en-US"/>
        </w:rPr>
        <w:t>D</w:t>
      </w:r>
      <w:r w:rsidRPr="00CE2D05">
        <w:rPr>
          <w:sz w:val="27"/>
          <w:szCs w:val="27"/>
        </w:rPr>
        <w:t xml:space="preserve"> нестойкий, и может происходить повторное заражение.</w:t>
      </w:r>
    </w:p>
    <w:p w:rsidR="00CB628B" w:rsidRPr="00CE2D05" w:rsidRDefault="00CB628B" w:rsidP="00CB628B">
      <w:pPr>
        <w:pStyle w:val="a7"/>
        <w:ind w:firstLine="720"/>
        <w:rPr>
          <w:sz w:val="27"/>
          <w:szCs w:val="27"/>
        </w:rPr>
      </w:pPr>
      <w:r w:rsidRPr="00CE2D05">
        <w:rPr>
          <w:sz w:val="27"/>
          <w:szCs w:val="27"/>
        </w:rPr>
        <w:t>Практически все симптомы те же, что и при заболевании отдельно гепатитом В, но более выраженные и тяжелые – болезнь развивается «молниеносно» и остро. Дельта-инфекция гораздо чаще приводит к перетеканию заболевания в хроническую форму и далее приводит к развитию цирроза или печеночной энцефалопатии.</w:t>
      </w:r>
    </w:p>
    <w:p w:rsidR="00CB628B" w:rsidRPr="00CE2D05" w:rsidRDefault="00CB628B" w:rsidP="00CB628B">
      <w:pPr>
        <w:pStyle w:val="a7"/>
        <w:ind w:firstLine="720"/>
        <w:rPr>
          <w:sz w:val="27"/>
          <w:szCs w:val="27"/>
          <w:u w:val="single"/>
        </w:rPr>
      </w:pPr>
      <w:r w:rsidRPr="00CE2D05">
        <w:rPr>
          <w:sz w:val="27"/>
          <w:szCs w:val="27"/>
          <w:u w:val="single"/>
        </w:rPr>
        <w:t xml:space="preserve">Профилактика. </w:t>
      </w:r>
    </w:p>
    <w:p w:rsidR="00CB628B" w:rsidRPr="00CE2D05" w:rsidRDefault="00CB628B" w:rsidP="00CB628B">
      <w:pPr>
        <w:pStyle w:val="a7"/>
        <w:ind w:firstLine="720"/>
        <w:rPr>
          <w:sz w:val="27"/>
          <w:szCs w:val="27"/>
        </w:rPr>
      </w:pPr>
      <w:r w:rsidRPr="00CE2D05">
        <w:rPr>
          <w:sz w:val="27"/>
          <w:szCs w:val="27"/>
        </w:rPr>
        <w:t xml:space="preserve">Лечение и профилактика гепатита </w:t>
      </w:r>
      <w:r w:rsidRPr="00CE2D05">
        <w:rPr>
          <w:sz w:val="27"/>
          <w:szCs w:val="27"/>
          <w:lang w:val="en-US"/>
        </w:rPr>
        <w:t>D</w:t>
      </w:r>
      <w:r w:rsidRPr="00CE2D05">
        <w:rPr>
          <w:sz w:val="27"/>
          <w:szCs w:val="27"/>
        </w:rPr>
        <w:t xml:space="preserve"> те же, что применяются при гепатите В. Вакцина, предназначенная для профилактики гепатита В, защищает и от гепатита </w:t>
      </w:r>
      <w:r w:rsidRPr="00CE2D05">
        <w:rPr>
          <w:sz w:val="27"/>
          <w:szCs w:val="27"/>
          <w:lang w:val="en-US"/>
        </w:rPr>
        <w:t>D</w:t>
      </w:r>
      <w:r w:rsidRPr="00CE2D05">
        <w:rPr>
          <w:sz w:val="27"/>
          <w:szCs w:val="27"/>
        </w:rPr>
        <w:t>.</w:t>
      </w:r>
    </w:p>
    <w:p w:rsidR="00CB628B" w:rsidRPr="00CE2D05" w:rsidRDefault="00CB628B" w:rsidP="00CB628B">
      <w:pPr>
        <w:pStyle w:val="a7"/>
        <w:ind w:firstLine="720"/>
        <w:rPr>
          <w:b/>
          <w:i/>
          <w:sz w:val="27"/>
          <w:szCs w:val="27"/>
        </w:rPr>
      </w:pPr>
      <w:r w:rsidRPr="00CE2D05">
        <w:rPr>
          <w:b/>
          <w:i/>
          <w:sz w:val="27"/>
          <w:szCs w:val="27"/>
        </w:rPr>
        <w:t>Вирусный гепатит С</w:t>
      </w:r>
    </w:p>
    <w:p w:rsidR="00CB628B" w:rsidRPr="00CE2D05" w:rsidRDefault="00CB628B" w:rsidP="00CB628B">
      <w:pPr>
        <w:pStyle w:val="a7"/>
        <w:ind w:firstLine="720"/>
        <w:rPr>
          <w:sz w:val="27"/>
          <w:szCs w:val="27"/>
        </w:rPr>
      </w:pPr>
      <w:r w:rsidRPr="00CE2D05">
        <w:rPr>
          <w:sz w:val="27"/>
          <w:szCs w:val="27"/>
        </w:rPr>
        <w:t xml:space="preserve">Основной источник заражения – больные с острой или хронической формой гепатита С, а также вирусоносители. Передача возбудителя происходит через кровь, реже через другие жидкостные среды организма (мочу, слюну, сперму), поэтому инфицирование при половых контактах происходит редко, хотя в группах риска, среди лиц, ведущих беспорядочную половую жизнь, уровень заболеваемости высок. До 50-70 % случаев заражения происходит при внутривенном приеме наркотиков. Многие вирусоносители, сами не заболевая, служат источником заражения других. </w:t>
      </w:r>
      <w:r w:rsidRPr="00CE2D05">
        <w:rPr>
          <w:sz w:val="27"/>
          <w:szCs w:val="27"/>
        </w:rPr>
        <w:lastRenderedPageBreak/>
        <w:t>Кроме того, многие формы хронического гепатита, скорее всего, напрямую связанны именно с вирусом С.</w:t>
      </w:r>
    </w:p>
    <w:p w:rsidR="00CB628B" w:rsidRPr="00CE2D05" w:rsidRDefault="00CB628B" w:rsidP="00CB628B">
      <w:pPr>
        <w:pStyle w:val="a7"/>
        <w:ind w:firstLine="720"/>
        <w:rPr>
          <w:sz w:val="27"/>
          <w:szCs w:val="27"/>
        </w:rPr>
      </w:pPr>
      <w:r w:rsidRPr="00CE2D05">
        <w:rPr>
          <w:sz w:val="27"/>
          <w:szCs w:val="27"/>
        </w:rPr>
        <w:t xml:space="preserve">Вирус гепатита С с кровью проникает не только в клетки печени, но и в другие органы и ткани, где начинает размножаться. И основную роль в развитии заболевания играет, насколько известно на сегодняшний день, не столько повреждение клеток печени (хотя оно может быть значительным), сколько аутоиммунные реакции организма. Механизм поражения печеночной клетки такой же, как и при гепатите В. Острый гепатит С диагностируется очень трудно, поскольку может протекать практически бессимптомно. </w:t>
      </w:r>
    </w:p>
    <w:p w:rsidR="00CB628B" w:rsidRPr="00CE2D05" w:rsidRDefault="00CB628B" w:rsidP="00CB628B">
      <w:pPr>
        <w:pStyle w:val="a7"/>
        <w:ind w:firstLine="720"/>
        <w:rPr>
          <w:sz w:val="27"/>
          <w:szCs w:val="27"/>
        </w:rPr>
      </w:pPr>
      <w:r w:rsidRPr="00CE2D05">
        <w:rPr>
          <w:sz w:val="27"/>
          <w:szCs w:val="27"/>
        </w:rPr>
        <w:t>Острый гепатит С дальше может развиваться по трем вариантам:</w:t>
      </w:r>
    </w:p>
    <w:p w:rsidR="00CB628B" w:rsidRPr="00CE2D05" w:rsidRDefault="00CB628B" w:rsidP="00CB628B">
      <w:pPr>
        <w:pStyle w:val="a7"/>
        <w:numPr>
          <w:ilvl w:val="0"/>
          <w:numId w:val="12"/>
        </w:numPr>
        <w:ind w:left="0" w:firstLine="709"/>
        <w:rPr>
          <w:sz w:val="27"/>
          <w:szCs w:val="27"/>
        </w:rPr>
      </w:pPr>
      <w:r w:rsidRPr="00CE2D05">
        <w:rPr>
          <w:sz w:val="27"/>
          <w:szCs w:val="27"/>
        </w:rPr>
        <w:t>выздоровление, которое происходит примерно у 20 % больных по прошествии 6-8 месяцев;</w:t>
      </w:r>
    </w:p>
    <w:p w:rsidR="00CB628B" w:rsidRPr="00CE2D05" w:rsidRDefault="00CB628B" w:rsidP="00CB628B">
      <w:pPr>
        <w:pStyle w:val="a7"/>
        <w:numPr>
          <w:ilvl w:val="0"/>
          <w:numId w:val="12"/>
        </w:numPr>
        <w:ind w:left="0" w:firstLine="709"/>
        <w:rPr>
          <w:sz w:val="27"/>
          <w:szCs w:val="27"/>
        </w:rPr>
      </w:pPr>
      <w:r w:rsidRPr="00CE2D05">
        <w:rPr>
          <w:sz w:val="27"/>
          <w:szCs w:val="27"/>
        </w:rPr>
        <w:t>превращение инфицированного в вирусоносителя  (то есть человек сам не болеет, но служит источником заражения других людей);</w:t>
      </w:r>
    </w:p>
    <w:p w:rsidR="00CB628B" w:rsidRPr="00CE2D05" w:rsidRDefault="00CB628B" w:rsidP="00CB628B">
      <w:pPr>
        <w:pStyle w:val="a7"/>
        <w:numPr>
          <w:ilvl w:val="0"/>
          <w:numId w:val="12"/>
        </w:numPr>
        <w:ind w:left="0" w:firstLine="709"/>
        <w:rPr>
          <w:sz w:val="27"/>
          <w:szCs w:val="27"/>
        </w:rPr>
      </w:pPr>
      <w:r w:rsidRPr="00CE2D05">
        <w:rPr>
          <w:sz w:val="27"/>
          <w:szCs w:val="27"/>
        </w:rPr>
        <w:t>развитие хронического гепатита, регистрируемое у 60-70 % переболевших острым гепатитом.</w:t>
      </w:r>
    </w:p>
    <w:p w:rsidR="00CB628B" w:rsidRPr="00CE2D05" w:rsidRDefault="00CB628B" w:rsidP="00CB628B">
      <w:pPr>
        <w:pStyle w:val="a7"/>
        <w:ind w:firstLine="720"/>
        <w:rPr>
          <w:sz w:val="27"/>
          <w:szCs w:val="27"/>
        </w:rPr>
      </w:pPr>
      <w:r w:rsidRPr="00CE2D05">
        <w:rPr>
          <w:sz w:val="27"/>
          <w:szCs w:val="27"/>
        </w:rPr>
        <w:t>Именно хронический гепатит – это основная форма вирусного гепатита С. Это не осложнение, а именно форма, и причины, почему происходит именно так, еще до конца не выяснены. Переход острого гепатита С в хронический происходит постепенно. В течение нескольких лет происходит постепенное ухудшение состояния тканей печени. В этот период, длящийся иногда 15-20 лет, пациенты чаще всего не считают себя больными.</w:t>
      </w:r>
    </w:p>
    <w:p w:rsidR="00CB628B" w:rsidRPr="00CE2D05" w:rsidRDefault="00CB628B" w:rsidP="00CB628B">
      <w:pPr>
        <w:pStyle w:val="a7"/>
        <w:ind w:firstLine="720"/>
        <w:rPr>
          <w:sz w:val="27"/>
          <w:szCs w:val="27"/>
        </w:rPr>
      </w:pPr>
      <w:r w:rsidRPr="00CE2D05">
        <w:rPr>
          <w:sz w:val="27"/>
          <w:szCs w:val="27"/>
          <w:u w:val="single"/>
        </w:rPr>
        <w:t>Профилактика</w:t>
      </w:r>
      <w:r w:rsidRPr="00CE2D05">
        <w:rPr>
          <w:sz w:val="27"/>
          <w:szCs w:val="27"/>
        </w:rPr>
        <w:t xml:space="preserve">. </w:t>
      </w:r>
    </w:p>
    <w:p w:rsidR="00CB628B" w:rsidRPr="00CE2D05" w:rsidRDefault="00CB628B" w:rsidP="00CB628B">
      <w:pPr>
        <w:pStyle w:val="a7"/>
        <w:ind w:firstLine="720"/>
        <w:rPr>
          <w:sz w:val="27"/>
          <w:szCs w:val="27"/>
        </w:rPr>
      </w:pPr>
      <w:r w:rsidRPr="00CE2D05">
        <w:rPr>
          <w:sz w:val="27"/>
          <w:szCs w:val="27"/>
        </w:rPr>
        <w:t>Основные меры профилактики гепатита С те же, что и ВГВ. Доноры, у которых обнаружены антитела к антигенам вируса гепатита С, пожизненно не могут участвовать в сдаче крови. Вакцины для профилактики вирусного гепатита С нет, и перспективы ее разработки весьма неопределенны.</w:t>
      </w:r>
    </w:p>
    <w:p w:rsidR="00CB628B" w:rsidRPr="00CE2D05" w:rsidRDefault="00CB628B" w:rsidP="00CB628B">
      <w:pPr>
        <w:pStyle w:val="a7"/>
        <w:ind w:firstLine="720"/>
        <w:rPr>
          <w:b/>
          <w:i/>
          <w:sz w:val="27"/>
          <w:szCs w:val="27"/>
        </w:rPr>
      </w:pPr>
      <w:r w:rsidRPr="00CE2D05">
        <w:rPr>
          <w:b/>
          <w:i/>
          <w:sz w:val="27"/>
          <w:szCs w:val="27"/>
        </w:rPr>
        <w:t>Вирусный гепатит  Е</w:t>
      </w:r>
    </w:p>
    <w:p w:rsidR="00CB628B" w:rsidRPr="00CE2D05" w:rsidRDefault="00CB628B" w:rsidP="00CB628B">
      <w:pPr>
        <w:ind w:firstLine="720"/>
        <w:jc w:val="both"/>
        <w:rPr>
          <w:sz w:val="27"/>
          <w:szCs w:val="27"/>
        </w:rPr>
      </w:pPr>
      <w:r w:rsidRPr="00CE2D05">
        <w:rPr>
          <w:sz w:val="27"/>
          <w:szCs w:val="27"/>
        </w:rPr>
        <w:t>ВГЕ в общих чертах сходен с гепатитом А, но отличается от него действием на печень и симптомами. Заражение происходит при потреблении воды и пищи, в которой содержится вирус гепатита Е. Передача вируса от человека к человеку встречается реже и передается главным образом через фекальное загрязнение бытовых предметов, например кухонной посуды. Печень, скорее всего (полностью механизм действия вируса еще не изучен), - это единственная «мишень» ВГЕ, поэтому болезнь характеризуется главным образом нарушением работы печени и интоксикацией организма.</w:t>
      </w:r>
    </w:p>
    <w:p w:rsidR="00CB628B" w:rsidRPr="00CE2D05" w:rsidRDefault="00CB628B" w:rsidP="00CB628B">
      <w:pPr>
        <w:pStyle w:val="a7"/>
        <w:ind w:firstLine="720"/>
        <w:rPr>
          <w:sz w:val="27"/>
          <w:szCs w:val="27"/>
          <w:u w:val="single"/>
        </w:rPr>
      </w:pPr>
      <w:r w:rsidRPr="00CE2D05">
        <w:rPr>
          <w:sz w:val="27"/>
          <w:szCs w:val="27"/>
          <w:u w:val="single"/>
        </w:rPr>
        <w:t xml:space="preserve">Профилактика. </w:t>
      </w:r>
    </w:p>
    <w:p w:rsidR="00CB628B" w:rsidRPr="00CE2D05" w:rsidRDefault="00CB628B" w:rsidP="00CB628B">
      <w:pPr>
        <w:pStyle w:val="a7"/>
        <w:ind w:firstLine="720"/>
        <w:rPr>
          <w:sz w:val="27"/>
          <w:szCs w:val="27"/>
        </w:rPr>
      </w:pPr>
      <w:r w:rsidRPr="00CE2D05">
        <w:rPr>
          <w:sz w:val="27"/>
          <w:szCs w:val="27"/>
        </w:rPr>
        <w:t>Особенно важны мероприятия общегигиенического и санитарного характера, используемые для профилактики и других кишечных инфекций. Это, прежде всего, защита источников водоснабжения от загрязнений, постоянное хлорирование питьевой воды, санитарный контроль в учреждениях общественного питания, санитарное просвещение населения и т.п. Сейчас начаты исследования, направленные на создание вакцины с помощью генной инженерии.</w:t>
      </w:r>
    </w:p>
    <w:p w:rsidR="00CB628B" w:rsidRDefault="00CB628B" w:rsidP="00CB628B">
      <w:pPr>
        <w:pStyle w:val="a7"/>
        <w:ind w:firstLine="720"/>
        <w:rPr>
          <w:sz w:val="27"/>
          <w:szCs w:val="27"/>
        </w:rPr>
      </w:pPr>
    </w:p>
    <w:sectPr w:rsidR="00CB628B" w:rsidSect="00CE2D05">
      <w:pgSz w:w="11906" w:h="16838"/>
      <w:pgMar w:top="737" w:right="851" w:bottom="73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0pt" o:bullet="t">
        <v:imagedata r:id="rId1" o:title="clip_image001"/>
      </v:shape>
    </w:pict>
  </w:numPicBullet>
  <w:numPicBullet w:numPicBulletId="1">
    <w:pict>
      <v:shape id="_x0000_i1030" type="#_x0000_t75" style="width:9pt;height:9pt" o:bullet="t">
        <v:imagedata r:id="rId2" o:title="clip_image002"/>
      </v:shape>
    </w:pict>
  </w:numPicBullet>
  <w:numPicBullet w:numPicBulletId="2">
    <w:pict>
      <v:shape id="_x0000_i1031" type="#_x0000_t75" style="width:9pt;height:9pt" o:bullet="t">
        <v:imagedata r:id="rId3" o:title="clip_image003"/>
      </v:shape>
    </w:pict>
  </w:numPicBullet>
  <w:abstractNum w:abstractNumId="0">
    <w:nsid w:val="0ED667D9"/>
    <w:multiLevelType w:val="hybridMultilevel"/>
    <w:tmpl w:val="C59EBD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140CE1"/>
    <w:multiLevelType w:val="hybridMultilevel"/>
    <w:tmpl w:val="750A8CF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9671C39"/>
    <w:multiLevelType w:val="hybridMultilevel"/>
    <w:tmpl w:val="F3883B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93A1A"/>
    <w:multiLevelType w:val="hybridMultilevel"/>
    <w:tmpl w:val="6792D472"/>
    <w:lvl w:ilvl="0" w:tplc="34726FA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-621"/>
        </w:tabs>
        <w:ind w:left="-6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9"/>
        </w:tabs>
        <w:ind w:left="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819"/>
        </w:tabs>
        <w:ind w:left="8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539"/>
        </w:tabs>
        <w:ind w:left="15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259"/>
        </w:tabs>
        <w:ind w:left="22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2979"/>
        </w:tabs>
        <w:ind w:left="29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699"/>
        </w:tabs>
        <w:ind w:left="36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ascii="Wingdings" w:hAnsi="Wingdings" w:hint="default"/>
      </w:rPr>
    </w:lvl>
  </w:abstractNum>
  <w:abstractNum w:abstractNumId="4">
    <w:nsid w:val="32564483"/>
    <w:multiLevelType w:val="hybridMultilevel"/>
    <w:tmpl w:val="8B384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681944"/>
    <w:multiLevelType w:val="hybridMultilevel"/>
    <w:tmpl w:val="37BE0262"/>
    <w:lvl w:ilvl="0" w:tplc="E0C81B20">
      <w:start w:val="1"/>
      <w:numFmt w:val="bullet"/>
      <w:lvlText w:val=""/>
      <w:lvlPicBulletId w:val="1"/>
      <w:lvlJc w:val="left"/>
      <w:pPr>
        <w:tabs>
          <w:tab w:val="num" w:pos="2705"/>
        </w:tabs>
        <w:ind w:left="2705" w:hanging="360"/>
      </w:pPr>
      <w:rPr>
        <w:rFonts w:ascii="Symbol" w:hAnsi="Symbol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42B54B31"/>
    <w:multiLevelType w:val="hybridMultilevel"/>
    <w:tmpl w:val="91608B7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F17023"/>
    <w:multiLevelType w:val="hybridMultilevel"/>
    <w:tmpl w:val="911C5606"/>
    <w:lvl w:ilvl="0" w:tplc="07E648EC">
      <w:start w:val="1"/>
      <w:numFmt w:val="bullet"/>
      <w:lvlText w:val=""/>
      <w:lvlPicBulletId w:val="1"/>
      <w:lvlJc w:val="left"/>
      <w:pPr>
        <w:tabs>
          <w:tab w:val="num" w:pos="2705"/>
        </w:tabs>
        <w:ind w:left="270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49CB44C2"/>
    <w:multiLevelType w:val="hybridMultilevel"/>
    <w:tmpl w:val="A5E85CD6"/>
    <w:lvl w:ilvl="0" w:tplc="DDB4D9B2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01736F"/>
    <w:multiLevelType w:val="hybridMultilevel"/>
    <w:tmpl w:val="66D6A6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EF18C3"/>
    <w:multiLevelType w:val="hybridMultilevel"/>
    <w:tmpl w:val="49B630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7"/>
  </w:num>
  <w:num w:numId="9">
    <w:abstractNumId w:val="5"/>
  </w:num>
  <w:num w:numId="10">
    <w:abstractNumId w:val="8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1FEA"/>
    <w:rsid w:val="000F1B2F"/>
    <w:rsid w:val="00394774"/>
    <w:rsid w:val="005A10F1"/>
    <w:rsid w:val="00701FEA"/>
    <w:rsid w:val="007727FD"/>
    <w:rsid w:val="007D0AA1"/>
    <w:rsid w:val="009D2CEE"/>
    <w:rsid w:val="00A66367"/>
    <w:rsid w:val="00AE758F"/>
    <w:rsid w:val="00CB628B"/>
    <w:rsid w:val="00CE2D05"/>
    <w:rsid w:val="00D76D5E"/>
    <w:rsid w:val="00DC084B"/>
    <w:rsid w:val="00E17427"/>
    <w:rsid w:val="00FC44DE"/>
    <w:rsid w:val="00FF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AA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0AA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AA1"/>
    <w:rPr>
      <w:i/>
      <w:iCs/>
    </w:rPr>
  </w:style>
  <w:style w:type="paragraph" w:styleId="a6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ody Text Indent"/>
    <w:basedOn w:val="a"/>
    <w:link w:val="a8"/>
    <w:semiHidden/>
    <w:unhideWhenUsed/>
    <w:rsid w:val="00CB628B"/>
    <w:pPr>
      <w:ind w:firstLine="284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CB628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AA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0AA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AA1"/>
    <w:rPr>
      <w:i/>
      <w:iCs/>
    </w:rPr>
  </w:style>
  <w:style w:type="paragraph" w:styleId="a6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ody Text Indent"/>
    <w:basedOn w:val="a"/>
    <w:link w:val="a8"/>
    <w:semiHidden/>
    <w:unhideWhenUsed/>
    <w:rsid w:val="00CB628B"/>
    <w:pPr>
      <w:ind w:firstLine="284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CB628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5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Карабак Таисия</dc:creator>
  <cp:lastModifiedBy>ADMIN2</cp:lastModifiedBy>
  <cp:revision>6</cp:revision>
  <cp:lastPrinted>2013-07-17T10:15:00Z</cp:lastPrinted>
  <dcterms:created xsi:type="dcterms:W3CDTF">2013-07-17T09:55:00Z</dcterms:created>
  <dcterms:modified xsi:type="dcterms:W3CDTF">2017-07-18T07:07:00Z</dcterms:modified>
</cp:coreProperties>
</file>