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20" w:rsidRDefault="00CF7920" w:rsidP="00AC3C67">
      <w:pPr>
        <w:jc w:val="center"/>
        <w:rPr>
          <w:b/>
          <w:sz w:val="28"/>
          <w:szCs w:val="28"/>
          <w:lang w:eastAsia="en-US"/>
        </w:rPr>
      </w:pPr>
    </w:p>
    <w:p w:rsidR="00AC3C67" w:rsidRDefault="00AC3C67" w:rsidP="00AC3C6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Неотложные меры самопомощи и взаимопомощи при сердечном приступе (инфаркте миокарда). </w:t>
      </w:r>
    </w:p>
    <w:p w:rsidR="00AC3C67" w:rsidRDefault="00AC3C67" w:rsidP="00AC3C67">
      <w:pPr>
        <w:ind w:firstLine="709"/>
        <w:jc w:val="both"/>
        <w:rPr>
          <w:sz w:val="28"/>
          <w:szCs w:val="28"/>
          <w:lang w:eastAsia="en-US"/>
        </w:rPr>
      </w:pPr>
    </w:p>
    <w:p w:rsidR="00CF7920" w:rsidRDefault="00CF7920" w:rsidP="00AC3C67">
      <w:pPr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AC3C67" w:rsidRPr="00AC3C67" w:rsidRDefault="00AC3C67" w:rsidP="00AC3C67">
      <w:pPr>
        <w:pStyle w:val="Style5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В нашей стране до 80 % смертей происходит вне медицинских организаций - дома, на работе, на даче, в общественных и других местах. Большая часть из них происходит скоропостижно или по механизму внезапной смерти. Однако, при владении несложными приемами оказания первой доврачебной помощи со стороны людей, окружающих человека, оказавшегося в таком критическом состоянии, а также знание каждого о мерах первой самопомощи может в большинстве случаев спасти жизнь больного. Помимо этого статистика показывает, что многие больные сами (или их родственники) поздно вызывают врача скорой медицинской помощи, что отдаляет и снижает вероятность спасения.</w:t>
      </w:r>
    </w:p>
    <w:p w:rsidR="00AC3C67" w:rsidRPr="00AC3C67" w:rsidRDefault="00AC3C67" w:rsidP="00AC3C67">
      <w:pPr>
        <w:pStyle w:val="Style5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 xml:space="preserve">Настоящая памятка адресована практически всем людям, но особенно больным с </w:t>
      </w:r>
      <w:proofErr w:type="gramStart"/>
      <w:r w:rsidRPr="00AC3C67">
        <w:rPr>
          <w:rStyle w:val="FontStyle11"/>
          <w:b w:val="0"/>
          <w:i w:val="0"/>
          <w:sz w:val="28"/>
          <w:szCs w:val="28"/>
        </w:rPr>
        <w:t>сердечно-сосудистыми</w:t>
      </w:r>
      <w:proofErr w:type="gramEnd"/>
      <w:r w:rsidRPr="00AC3C67">
        <w:rPr>
          <w:rStyle w:val="FontStyle11"/>
          <w:b w:val="0"/>
          <w:i w:val="0"/>
          <w:sz w:val="28"/>
          <w:szCs w:val="28"/>
        </w:rPr>
        <w:t xml:space="preserve"> заболеваниями, с высоким и очень высоким риском их развития и осложнений и их родственникам и близким, так как известно, что нередко 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жизнеугрожающее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 xml:space="preserve"> осложнение, опасное фатальным исходом, может быть первым симптомом этих заболеваний.</w:t>
      </w:r>
    </w:p>
    <w:p w:rsidR="00AC3C67" w:rsidRPr="00AC3C67" w:rsidRDefault="00AC3C67" w:rsidP="00AC3C67">
      <w:pPr>
        <w:pStyle w:val="Style5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 xml:space="preserve">Памятка направлена на предупреждение и снижение вероятности фатальных исходов при 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жизнеугрожающих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 xml:space="preserve"> состояниях, в ней описываются клинические симптомы, в отношении которых следует проявлять особую настороженность, приводятся рациональные приемы доврачебной помощи в период ожидания приезда врача скорой медицинской помощи.</w:t>
      </w:r>
    </w:p>
    <w:p w:rsidR="00AC3C67" w:rsidRDefault="00AC3C67" w:rsidP="00AC3C67">
      <w:pPr>
        <w:pStyle w:val="Style5"/>
        <w:widowControl/>
        <w:spacing w:line="240" w:lineRule="auto"/>
        <w:ind w:firstLine="720"/>
        <w:jc w:val="left"/>
      </w:pPr>
    </w:p>
    <w:p w:rsidR="00AC3C67" w:rsidRPr="00AC3C67" w:rsidRDefault="00AC3C67" w:rsidP="00AC3C67">
      <w:pPr>
        <w:pStyle w:val="Style5"/>
        <w:widowControl/>
        <w:spacing w:line="240" w:lineRule="auto"/>
        <w:ind w:firstLine="720"/>
        <w:jc w:val="left"/>
        <w:rPr>
          <w:rStyle w:val="FontStyle11"/>
          <w:i w:val="0"/>
          <w:sz w:val="28"/>
          <w:szCs w:val="28"/>
        </w:rPr>
      </w:pPr>
      <w:r w:rsidRPr="00AC3C67">
        <w:rPr>
          <w:rStyle w:val="FontStyle11"/>
          <w:i w:val="0"/>
          <w:sz w:val="28"/>
          <w:szCs w:val="28"/>
        </w:rPr>
        <w:t>I. ПЕРВАЯ ПОМОЩЬ ПРИ СЕРДЕЧНОМ ПРИСТУПЕ</w:t>
      </w:r>
    </w:p>
    <w:p w:rsidR="00AC3C67" w:rsidRDefault="00AC3C67" w:rsidP="00AC3C67">
      <w:pPr>
        <w:pStyle w:val="Style5"/>
        <w:widowControl/>
        <w:spacing w:line="240" w:lineRule="auto"/>
        <w:ind w:firstLine="720"/>
        <w:jc w:val="left"/>
      </w:pPr>
    </w:p>
    <w:p w:rsidR="00AC3C67" w:rsidRPr="00AC3C67" w:rsidRDefault="00AC3C67" w:rsidP="00AC3C67">
      <w:pPr>
        <w:pStyle w:val="Style5"/>
        <w:widowControl/>
        <w:spacing w:line="240" w:lineRule="auto"/>
        <w:ind w:firstLine="720"/>
        <w:jc w:val="left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характерные признаки (симптомы) сердечного приступа (инфаркта миокарда)</w:t>
      </w:r>
    </w:p>
    <w:p w:rsidR="00AC3C67" w:rsidRPr="00AC3C67" w:rsidRDefault="00AC3C67" w:rsidP="00AC3C67">
      <w:pPr>
        <w:pStyle w:val="Style6"/>
        <w:widowControl/>
        <w:numPr>
          <w:ilvl w:val="0"/>
          <w:numId w:val="14"/>
        </w:numPr>
        <w:tabs>
          <w:tab w:val="left" w:pos="1358"/>
        </w:tabs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внезапно (приступообразно) возникающие давящие, сжимающие, жгущие, ломящие боли в грудной клетке (за грудиной) продолжающиеся более 5 минут;</w:t>
      </w:r>
    </w:p>
    <w:p w:rsidR="00AC3C67" w:rsidRPr="00AC3C67" w:rsidRDefault="00AC3C67" w:rsidP="00AC3C67">
      <w:pPr>
        <w:pStyle w:val="Style6"/>
        <w:widowControl/>
        <w:numPr>
          <w:ilvl w:val="0"/>
          <w:numId w:val="14"/>
        </w:numPr>
        <w:tabs>
          <w:tab w:val="left" w:pos="1358"/>
        </w:tabs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аналогичные боли часто наблюдаются в области левого плеча (предплечья), левой лопатки, левой половины шеи и нижней челюсти, обоих плеч, обеих рук, нижней части грудины вместе с верхней частью живота;</w:t>
      </w:r>
    </w:p>
    <w:p w:rsidR="00AC3C67" w:rsidRPr="00AC3C67" w:rsidRDefault="00AC3C67" w:rsidP="00AC3C67">
      <w:pPr>
        <w:pStyle w:val="Style6"/>
        <w:widowControl/>
        <w:numPr>
          <w:ilvl w:val="0"/>
          <w:numId w:val="14"/>
        </w:numPr>
        <w:tabs>
          <w:tab w:val="left" w:pos="1358"/>
        </w:tabs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 xml:space="preserve">нехватка воздуха, одышка, резкая слабость, холодный пот, тошнота часто возникают вместе иногда следуют </w:t>
      </w:r>
      <w:proofErr w:type="gramStart"/>
      <w:r w:rsidRPr="00AC3C67">
        <w:rPr>
          <w:rStyle w:val="FontStyle11"/>
          <w:b w:val="0"/>
          <w:i w:val="0"/>
          <w:sz w:val="28"/>
          <w:szCs w:val="28"/>
        </w:rPr>
        <w:t>за</w:t>
      </w:r>
      <w:proofErr w:type="gramEnd"/>
      <w:r w:rsidRPr="00AC3C67">
        <w:rPr>
          <w:rStyle w:val="FontStyle11"/>
          <w:b w:val="0"/>
          <w:i w:val="0"/>
          <w:sz w:val="28"/>
          <w:szCs w:val="28"/>
        </w:rPr>
        <w:t xml:space="preserve"> или предшествуют дискомфорту/болям в грудной клетке</w:t>
      </w:r>
    </w:p>
    <w:p w:rsidR="00AC3C67" w:rsidRPr="00AC3C67" w:rsidRDefault="00AC3C67" w:rsidP="00AC3C67">
      <w:pPr>
        <w:pStyle w:val="Style6"/>
        <w:widowControl/>
        <w:numPr>
          <w:ilvl w:val="0"/>
          <w:numId w:val="14"/>
        </w:numPr>
        <w:tabs>
          <w:tab w:val="left" w:pos="1358"/>
        </w:tabs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не редко указанные проявления болезни развиваются на фоне физической или психоэмоциональной нагрузки, но чаще с некоторым интервалом после них.</w:t>
      </w:r>
    </w:p>
    <w:p w:rsidR="00AC3C67" w:rsidRPr="00AC3C67" w:rsidRDefault="00AC3C67" w:rsidP="00AC3C67">
      <w:pPr>
        <w:pStyle w:val="Style5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нехарактерные признаки, которые часто путают с сердечным приступом:</w:t>
      </w:r>
    </w:p>
    <w:p w:rsidR="00AC3C67" w:rsidRPr="00AC3C67" w:rsidRDefault="00AC3C67" w:rsidP="00AC3C67">
      <w:pPr>
        <w:pStyle w:val="Style6"/>
        <w:widowControl/>
        <w:numPr>
          <w:ilvl w:val="0"/>
          <w:numId w:val="14"/>
        </w:numPr>
        <w:tabs>
          <w:tab w:val="left" w:pos="1358"/>
        </w:tabs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proofErr w:type="gramStart"/>
      <w:r w:rsidRPr="00AC3C67">
        <w:rPr>
          <w:rStyle w:val="FontStyle11"/>
          <w:b w:val="0"/>
          <w:i w:val="0"/>
          <w:sz w:val="28"/>
          <w:szCs w:val="28"/>
        </w:rPr>
        <w:t>колющие, режущие, пульсирующие, сверлящие, постоянные ноющие в течение многих часов и не меняющие своей интенсивности боли в области сердца или в конкретной четко очерченной области грудной клетки</w:t>
      </w:r>
      <w:proofErr w:type="gramEnd"/>
    </w:p>
    <w:p w:rsidR="00AC3C67" w:rsidRDefault="00AC3C67" w:rsidP="00AC3C67">
      <w:pPr>
        <w:pStyle w:val="Style5"/>
        <w:widowControl/>
        <w:spacing w:line="240" w:lineRule="auto"/>
        <w:ind w:firstLine="720"/>
        <w:jc w:val="left"/>
      </w:pPr>
    </w:p>
    <w:p w:rsidR="00AC3C67" w:rsidRDefault="00AC3C67" w:rsidP="00AC3C67">
      <w:pPr>
        <w:pStyle w:val="Style5"/>
        <w:widowControl/>
        <w:spacing w:line="240" w:lineRule="auto"/>
        <w:ind w:firstLine="720"/>
        <w:jc w:val="left"/>
        <w:rPr>
          <w:rStyle w:val="FontStyle11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Алгоритм неотложных действий:</w:t>
      </w:r>
    </w:p>
    <w:p w:rsidR="00AC3C67" w:rsidRPr="00AC3C67" w:rsidRDefault="00AC3C67" w:rsidP="00AC3C67">
      <w:pPr>
        <w:pStyle w:val="Style5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Если у Вас или кого-либо внезапно появились вышеуказанные характерные признаки сердечного приступа даже при слабой или умеренной их интенсивности, которые держатся более 5 мин - не задумывайтесь, сразу вызывайте бригаду скорой медицинской помощи. Не выжидайте более 10 минут - в такой ситуации это опасно для жизни.</w:t>
      </w:r>
    </w:p>
    <w:p w:rsidR="00AC3C67" w:rsidRPr="00AC3C67" w:rsidRDefault="00AC3C67" w:rsidP="00AC3C67">
      <w:pPr>
        <w:pStyle w:val="Style5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 xml:space="preserve">Если у Вас </w:t>
      </w:r>
      <w:proofErr w:type="gramStart"/>
      <w:r w:rsidRPr="00AC3C67">
        <w:rPr>
          <w:rStyle w:val="FontStyle11"/>
          <w:b w:val="0"/>
          <w:i w:val="0"/>
          <w:sz w:val="28"/>
          <w:szCs w:val="28"/>
        </w:rPr>
        <w:t>появились симптомы сердечного приступа и нет</w:t>
      </w:r>
      <w:proofErr w:type="gramEnd"/>
      <w:r w:rsidRPr="00AC3C67">
        <w:rPr>
          <w:rStyle w:val="FontStyle11"/>
          <w:b w:val="0"/>
          <w:i w:val="0"/>
          <w:sz w:val="28"/>
          <w:szCs w:val="28"/>
        </w:rPr>
        <w:t xml:space="preserve"> возможности вызвать скорую помощь, то попросите кого-нибудь довезти Вас до больницы - это единственное правильное решение. Никогда не садитесь за руль сами, за исключением полного отсутствия другого выбора.</w:t>
      </w:r>
    </w:p>
    <w:p w:rsidR="00AC3C67" w:rsidRPr="00AC3C67" w:rsidRDefault="00AC3C67" w:rsidP="00AC3C67">
      <w:pPr>
        <w:pStyle w:val="Style6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В наиболее оптимальном варианте при возникновении сердечного приступа необходимо следовать инструкции, полученной от лечащего врача, если такой инструкции нет, то необходимо действовать согласно следующему алгоритму:</w:t>
      </w:r>
    </w:p>
    <w:p w:rsidR="00AC3C67" w:rsidRPr="00AC3C67" w:rsidRDefault="00AC3C67" w:rsidP="00AC3C67">
      <w:pPr>
        <w:pStyle w:val="Style7"/>
        <w:widowControl/>
        <w:numPr>
          <w:ilvl w:val="0"/>
          <w:numId w:val="14"/>
        </w:numPr>
        <w:tabs>
          <w:tab w:val="left" w:pos="1373"/>
        </w:tabs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Вызвать бригаду скорой медицинской помощи.</w:t>
      </w:r>
    </w:p>
    <w:p w:rsidR="00AC3C67" w:rsidRPr="00AC3C67" w:rsidRDefault="00AC3C67" w:rsidP="00AC3C67">
      <w:pPr>
        <w:pStyle w:val="Style7"/>
        <w:widowControl/>
        <w:numPr>
          <w:ilvl w:val="0"/>
          <w:numId w:val="15"/>
        </w:numPr>
        <w:tabs>
          <w:tab w:val="left" w:pos="1354"/>
        </w:tabs>
        <w:spacing w:line="240" w:lineRule="auto"/>
        <w:ind w:firstLine="720"/>
        <w:jc w:val="both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Сесть (лучше в кресло с подлокотниками) или лечь в постель с приподнятым изголовьем, принять 0,25 г ацетилсалициловой кислоты (аспирина) (таблетку разжевать, проглотить) и 0,5 мг нитроглицерина (таблетку/капсулу положить под язык, капсулу предварительно раскусить, не глотать); освободить шею и обеспечить поступление свежего воздуха (открыть форточки или окно).</w:t>
      </w:r>
    </w:p>
    <w:p w:rsidR="00AC3C67" w:rsidRPr="00AC3C67" w:rsidRDefault="00AC3C67" w:rsidP="00AC3C67">
      <w:pPr>
        <w:pStyle w:val="Style7"/>
        <w:widowControl/>
        <w:numPr>
          <w:ilvl w:val="0"/>
          <w:numId w:val="15"/>
        </w:numPr>
        <w:tabs>
          <w:tab w:val="left" w:pos="1354"/>
        </w:tabs>
        <w:spacing w:line="240" w:lineRule="auto"/>
        <w:ind w:firstLine="720"/>
        <w:jc w:val="both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Если через 5-7 мин. после приема ацетилсалициловой кислоты (аспирина) и нитроглицерина боли сохраняются необходимо второй раз принять нитроглицерин.</w:t>
      </w:r>
    </w:p>
    <w:p w:rsidR="00AC3C67" w:rsidRPr="00AC3C67" w:rsidRDefault="00AC3C67" w:rsidP="00AC3C67">
      <w:pPr>
        <w:pStyle w:val="Style7"/>
        <w:widowControl/>
        <w:numPr>
          <w:ilvl w:val="0"/>
          <w:numId w:val="15"/>
        </w:numPr>
        <w:tabs>
          <w:tab w:val="left" w:pos="1354"/>
        </w:tabs>
        <w:spacing w:line="240" w:lineRule="auto"/>
        <w:ind w:firstLine="720"/>
        <w:jc w:val="both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Если через 10 мин после приема второй дозы нитроглицерина боли сохраняются, необходимо в третий раз принять нитроглицерин.</w:t>
      </w:r>
    </w:p>
    <w:p w:rsidR="00AC3C67" w:rsidRPr="00AC3C67" w:rsidRDefault="00AC3C67" w:rsidP="00AC3C67">
      <w:pPr>
        <w:pStyle w:val="Style7"/>
        <w:widowControl/>
        <w:numPr>
          <w:ilvl w:val="0"/>
          <w:numId w:val="15"/>
        </w:numPr>
        <w:tabs>
          <w:tab w:val="left" w:pos="1354"/>
        </w:tabs>
        <w:spacing w:line="240" w:lineRule="auto"/>
        <w:ind w:firstLine="720"/>
        <w:jc w:val="both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>Если после первого или последующих приемов нитроглицерина появилась резкая слабость, потливость, одышка, необходимо лечь, поднять ноги (на валик и т.п.), выпить 1 стакан воды и далее, как и при сильной головной боли, нитроглицерин не принимать.</w:t>
      </w:r>
    </w:p>
    <w:p w:rsidR="00AC3C67" w:rsidRPr="00AC3C67" w:rsidRDefault="00AC3C67" w:rsidP="00AC3C67">
      <w:pPr>
        <w:pStyle w:val="Style7"/>
        <w:widowControl/>
        <w:numPr>
          <w:ilvl w:val="0"/>
          <w:numId w:val="15"/>
        </w:numPr>
        <w:tabs>
          <w:tab w:val="left" w:pos="1354"/>
        </w:tabs>
        <w:spacing w:line="240" w:lineRule="auto"/>
        <w:ind w:firstLine="720"/>
        <w:jc w:val="both"/>
        <w:rPr>
          <w:rStyle w:val="FontStyle11"/>
          <w:b w:val="0"/>
          <w:i w:val="0"/>
          <w:sz w:val="28"/>
          <w:szCs w:val="28"/>
        </w:rPr>
      </w:pPr>
      <w:r w:rsidRPr="00AC3C67">
        <w:rPr>
          <w:rStyle w:val="FontStyle11"/>
          <w:b w:val="0"/>
          <w:i w:val="0"/>
          <w:sz w:val="28"/>
          <w:szCs w:val="28"/>
        </w:rPr>
        <w:t xml:space="preserve">Если больной ранее принимая лекарственные препараты снижающие уровень холестерина в крови из группы 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статинов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 xml:space="preserve"> (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симвастатин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 xml:space="preserve">, 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ловастатин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 xml:space="preserve"> 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флувастатин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 xml:space="preserve">, 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правастатин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 xml:space="preserve">, 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аторвастатин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 xml:space="preserve">, </w:t>
      </w:r>
      <w:proofErr w:type="spellStart"/>
      <w:r w:rsidRPr="00AC3C67">
        <w:rPr>
          <w:rStyle w:val="FontStyle11"/>
          <w:b w:val="0"/>
          <w:i w:val="0"/>
          <w:sz w:val="28"/>
          <w:szCs w:val="28"/>
        </w:rPr>
        <w:t>розувоастатин</w:t>
      </w:r>
      <w:proofErr w:type="spellEnd"/>
      <w:r w:rsidRPr="00AC3C67">
        <w:rPr>
          <w:rStyle w:val="FontStyle11"/>
          <w:b w:val="0"/>
          <w:i w:val="0"/>
          <w:sz w:val="28"/>
          <w:szCs w:val="28"/>
        </w:rPr>
        <w:t>) дайте больному его обычную дневную дозу и возьмите препарат с собой в больницу.</w:t>
      </w:r>
    </w:p>
    <w:p w:rsidR="00AC3C67" w:rsidRPr="00AC3C67" w:rsidRDefault="00AC3C67" w:rsidP="00AC3C67">
      <w:pPr>
        <w:pStyle w:val="Style7"/>
        <w:widowControl/>
        <w:tabs>
          <w:tab w:val="left" w:pos="1354"/>
        </w:tabs>
        <w:spacing w:line="240" w:lineRule="auto"/>
        <w:ind w:left="720"/>
        <w:jc w:val="both"/>
        <w:rPr>
          <w:rStyle w:val="FontStyle11"/>
          <w:b w:val="0"/>
          <w:i w:val="0"/>
          <w:sz w:val="28"/>
          <w:szCs w:val="28"/>
        </w:rPr>
      </w:pPr>
    </w:p>
    <w:p w:rsidR="00AC3C67" w:rsidRPr="00AC3C67" w:rsidRDefault="00AC3C67" w:rsidP="00AC3C67">
      <w:pPr>
        <w:pStyle w:val="Style6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Внимание! </w:t>
      </w:r>
      <w:r w:rsidRPr="00AC3C67">
        <w:rPr>
          <w:rStyle w:val="FontStyle11"/>
          <w:b w:val="0"/>
          <w:i w:val="0"/>
          <w:sz w:val="28"/>
          <w:szCs w:val="28"/>
        </w:rPr>
        <w:t>Больному с сердечным приступом категорически запрещается вставать, ходить, курить и принимать пищу до особого разрешения врача;</w:t>
      </w:r>
    </w:p>
    <w:p w:rsidR="00AC3C67" w:rsidRPr="00AC3C67" w:rsidRDefault="00AC3C67" w:rsidP="00AC3C67">
      <w:pPr>
        <w:pStyle w:val="Style6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нельзя принимать аспирин </w:t>
      </w:r>
      <w:r w:rsidRPr="00AC3C67">
        <w:rPr>
          <w:rStyle w:val="FontStyle11"/>
          <w:b w:val="0"/>
          <w:i w:val="0"/>
          <w:sz w:val="28"/>
          <w:szCs w:val="28"/>
        </w:rPr>
        <w:t>(ацетилсалициловую кислоту) при непереносимости его (аллергические реакции), а также при явном и обострении язвенной болезни желудка и двенадцатиперстной кишки;</w:t>
      </w:r>
    </w:p>
    <w:p w:rsidR="00AC3C67" w:rsidRPr="00AC3C67" w:rsidRDefault="00AC3C67" w:rsidP="00AC3C67">
      <w:pPr>
        <w:pStyle w:val="Style6"/>
        <w:widowControl/>
        <w:spacing w:line="240" w:lineRule="auto"/>
        <w:ind w:firstLine="720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нельзя принимать нитроглицерин </w:t>
      </w:r>
      <w:r w:rsidRPr="00AC3C67">
        <w:rPr>
          <w:rStyle w:val="FontStyle11"/>
          <w:b w:val="0"/>
          <w:i w:val="0"/>
          <w:sz w:val="28"/>
          <w:szCs w:val="28"/>
        </w:rPr>
        <w:t>при резкой слабости, потливости, а также при выраженной головной боли, головокружении, остром нарушении зрения, речи или координации движений.</w:t>
      </w:r>
    </w:p>
    <w:p w:rsidR="00D62796" w:rsidRDefault="00D62796" w:rsidP="00AC3C67">
      <w:pPr>
        <w:jc w:val="both"/>
        <w:rPr>
          <w:sz w:val="28"/>
          <w:szCs w:val="28"/>
        </w:rPr>
      </w:pPr>
    </w:p>
    <w:p w:rsidR="00AC3C67" w:rsidRPr="00DE70DC" w:rsidRDefault="00AC3C67" w:rsidP="00AC3C67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«Центр медицинской профилактики» министерства здравоохранения Краснодарского края</w:t>
      </w:r>
    </w:p>
    <w:sectPr w:rsidR="00AC3C67" w:rsidRPr="00DE70DC" w:rsidSect="001A56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2A22AC"/>
    <w:lvl w:ilvl="0">
      <w:numFmt w:val="bullet"/>
      <w:lvlText w:val="*"/>
      <w:lvlJc w:val="left"/>
    </w:lvl>
  </w:abstractNum>
  <w:abstractNum w:abstractNumId="1">
    <w:nsid w:val="1B140CE1"/>
    <w:multiLevelType w:val="hybridMultilevel"/>
    <w:tmpl w:val="750A8C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82008B"/>
    <w:multiLevelType w:val="multilevel"/>
    <w:tmpl w:val="FECC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71C39"/>
    <w:multiLevelType w:val="hybridMultilevel"/>
    <w:tmpl w:val="F3883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64483"/>
    <w:multiLevelType w:val="hybridMultilevel"/>
    <w:tmpl w:val="8B38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363A7"/>
    <w:multiLevelType w:val="multilevel"/>
    <w:tmpl w:val="87A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54B31"/>
    <w:multiLevelType w:val="hybridMultilevel"/>
    <w:tmpl w:val="91608B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D71B6"/>
    <w:multiLevelType w:val="multilevel"/>
    <w:tmpl w:val="252C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1736F"/>
    <w:multiLevelType w:val="hybridMultilevel"/>
    <w:tmpl w:val="66D6A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F18C3"/>
    <w:multiLevelType w:val="hybridMultilevel"/>
    <w:tmpl w:val="49B63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45141"/>
    <w:multiLevelType w:val="multilevel"/>
    <w:tmpl w:val="DCD0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32DEB"/>
    <w:multiLevelType w:val="multilevel"/>
    <w:tmpl w:val="BBF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C19FE"/>
    <w:multiLevelType w:val="hybridMultilevel"/>
    <w:tmpl w:val="C2829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5"/>
  </w:num>
  <w:num w:numId="13">
    <w:abstractNumId w:val="2"/>
  </w:num>
  <w:num w:numId="14">
    <w:abstractNumId w:val="0"/>
    <w:lvlOverride w:ilvl="0">
      <w:lvl w:ilvl="0">
        <w:numFmt w:val="bullet"/>
        <w:lvlText w:val="•"/>
        <w:legacy w:legacy="1" w:legacySpace="0" w:legacyIndent="5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5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91B9F"/>
    <w:rsid w:val="000F1B2F"/>
    <w:rsid w:val="00197131"/>
    <w:rsid w:val="001A5601"/>
    <w:rsid w:val="002C703C"/>
    <w:rsid w:val="00394774"/>
    <w:rsid w:val="004564A3"/>
    <w:rsid w:val="004D428D"/>
    <w:rsid w:val="00701FEA"/>
    <w:rsid w:val="007521FB"/>
    <w:rsid w:val="007727FD"/>
    <w:rsid w:val="007D0AA1"/>
    <w:rsid w:val="008B63CE"/>
    <w:rsid w:val="00905E1C"/>
    <w:rsid w:val="00964BA2"/>
    <w:rsid w:val="009753CF"/>
    <w:rsid w:val="009D2CEE"/>
    <w:rsid w:val="00A66367"/>
    <w:rsid w:val="00AC3C67"/>
    <w:rsid w:val="00BC2B89"/>
    <w:rsid w:val="00CD75EB"/>
    <w:rsid w:val="00CF7920"/>
    <w:rsid w:val="00D40438"/>
    <w:rsid w:val="00D62796"/>
    <w:rsid w:val="00DC084B"/>
    <w:rsid w:val="00DE70DC"/>
    <w:rsid w:val="00E17427"/>
    <w:rsid w:val="00E33C58"/>
    <w:rsid w:val="00F65E7C"/>
    <w:rsid w:val="00FC44DE"/>
    <w:rsid w:val="00FF3C32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uiPriority w:val="99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AC3C67"/>
    <w:pPr>
      <w:widowControl w:val="0"/>
      <w:autoSpaceDE w:val="0"/>
      <w:autoSpaceDN w:val="0"/>
      <w:adjustRightInd w:val="0"/>
      <w:spacing w:line="264" w:lineRule="exact"/>
      <w:ind w:firstLine="816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uiPriority w:val="99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AC3C67"/>
    <w:pPr>
      <w:widowControl w:val="0"/>
      <w:autoSpaceDE w:val="0"/>
      <w:autoSpaceDN w:val="0"/>
      <w:adjustRightInd w:val="0"/>
      <w:spacing w:line="264" w:lineRule="exact"/>
      <w:ind w:firstLine="816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Карабак Таисия</cp:lastModifiedBy>
  <cp:revision>4</cp:revision>
  <dcterms:created xsi:type="dcterms:W3CDTF">2013-09-20T06:00:00Z</dcterms:created>
  <dcterms:modified xsi:type="dcterms:W3CDTF">2017-09-01T07:17:00Z</dcterms:modified>
</cp:coreProperties>
</file>