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1E" w:rsidRDefault="00F74207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17.09.202</w:t>
      </w:r>
      <w:r>
        <w:rPr>
          <w:rFonts w:ascii="Tahoma" w:hAnsi="Tahoma" w:cs="Tahoma"/>
          <w:color w:val="223924"/>
          <w:sz w:val="23"/>
          <w:szCs w:val="23"/>
          <w:lang w:val="en-US"/>
        </w:rPr>
        <w:t>1</w:t>
      </w:r>
      <w:r w:rsidR="0085691E">
        <w:rPr>
          <w:rFonts w:ascii="Tahoma" w:hAnsi="Tahoma" w:cs="Tahoma"/>
          <w:color w:val="223924"/>
          <w:sz w:val="23"/>
          <w:szCs w:val="23"/>
        </w:rPr>
        <w:t>.</w:t>
      </w:r>
      <w:r w:rsidR="0085691E">
        <w:rPr>
          <w:noProof/>
        </w:rPr>
        <w:drawing>
          <wp:anchor distT="142875" distB="14287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676275"/>
            <wp:effectExtent l="19050" t="0" r="0" b="0"/>
            <wp:wrapSquare wrapText="bothSides"/>
            <wp:docPr id="2" name="Рисунок 2" descr="http://www.med-prof.ru/_events/photo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-prof.ru/_events/photo3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Цель Всемирного дня безопасности пациента — повышение глобальной осведомленности о безопасности пациентов и поощрение общей солидарности действий как профессионального сообщества, так и самих пациентов, их родственников, различных организаций, представляющих инте</w:t>
      </w:r>
      <w:r w:rsidR="00F74207">
        <w:rPr>
          <w:rFonts w:ascii="Tahoma" w:hAnsi="Tahoma" w:cs="Tahoma"/>
          <w:color w:val="223924"/>
          <w:sz w:val="23"/>
          <w:szCs w:val="23"/>
        </w:rPr>
        <w:t>ресы пациентов. 17 сентября 2019</w:t>
      </w:r>
      <w:bookmarkStart w:id="0" w:name="_GoBack"/>
      <w:bookmarkEnd w:id="0"/>
      <w:r>
        <w:rPr>
          <w:rFonts w:ascii="Tahoma" w:hAnsi="Tahoma" w:cs="Tahoma"/>
          <w:color w:val="223924"/>
          <w:sz w:val="23"/>
          <w:szCs w:val="23"/>
        </w:rPr>
        <w:t xml:space="preserve"> года впервые отмечался Всемирный день безопасности пациента, учрежденный 25 мая 2019 года на Всемирной ассамблее здравоохранения.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В настоящее время определение безопасности пациентов связано прежде всего с предотвращением ошибок в процессе оказания медицинской помощи и снижением риска неблагоприятных событий, связанных с оказанием медицинской помощи до приемлемого минимума. Такой минимум следует рассматривать как консенсус всех заинтересованных сторон с учётом имеющихся текущих знаний, ресурсов и условий, в которых оказывается медицинская помощь.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По оценкам ведущих мировых специалистов, в разных странах только при оказании стационарной помощи возможно причинение вреда по меньшей мере каждому 10 пациенту. Вред может быть причинён в результате ряда нежелательных событий, почти половину из которых можно успешно предотвращать. Как показательный пример — снижение распространённости внутрибольничных инфекций на 55% связано исключительно с соблюдением и осуществлением правил гигиены рук.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В рамках указанного Мероприятия по всей стране будут проведены: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· Пресс-конференции, брифинги о деятельности территориальных органов Росздравнадзора по важнейшим вопросам обеспечения безопасности пациентов и о проводимых дополнительных мероприятиях.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· Совместно с крупнейшими ведущими медицинскими организациями субъектов РФ будут организованы мероприятия, посвященные Всемирному дню безопасности пациентов — Дни открытых дверей медицинских организаций для взрослого и детского населения в Центрах здоровья медицинских организаций, лекции и тематические беседы с населением "Безопасность пациентов".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· Интерактивные мастер-классы "День безопасности пациентов" с проведением в очном и/или заочном формате акций: "Научись спасать жизнь". Отработка навыков проведения сердечно-лёгочной реанимации на тренажёрах.</w:t>
      </w:r>
    </w:p>
    <w:p w:rsidR="0085691E" w:rsidRDefault="0085691E" w:rsidP="0085691E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Fonts w:ascii="Tahoma" w:hAnsi="Tahoma" w:cs="Tahoma"/>
          <w:color w:val="223924"/>
          <w:sz w:val="23"/>
          <w:szCs w:val="23"/>
        </w:rPr>
        <w:t>Важно отметить, что в медицинских ВУЗах и </w:t>
      </w:r>
      <w:proofErr w:type="spellStart"/>
      <w:r>
        <w:rPr>
          <w:rFonts w:ascii="Tahoma" w:hAnsi="Tahoma" w:cs="Tahoma"/>
          <w:color w:val="223924"/>
          <w:sz w:val="23"/>
          <w:szCs w:val="23"/>
        </w:rPr>
        <w:t>ССУЗах</w:t>
      </w:r>
      <w:proofErr w:type="spellEnd"/>
      <w:r>
        <w:rPr>
          <w:rFonts w:ascii="Tahoma" w:hAnsi="Tahoma" w:cs="Tahoma"/>
          <w:color w:val="223924"/>
          <w:sz w:val="23"/>
          <w:szCs w:val="23"/>
        </w:rPr>
        <w:t xml:space="preserve"> запланировано проведение открытых тематических консультаций по ведущим направлениям научной и образовательной деятельности таких, как: лекарственная безопасность, безопасность использования медицинских изделий, безопасность осуществления медицинской деятельности.</w:t>
      </w:r>
    </w:p>
    <w:p w:rsidR="00EC5D79" w:rsidRDefault="00EC5D79"/>
    <w:sectPr w:rsidR="00EC5D79" w:rsidSect="00EC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91E"/>
    <w:rsid w:val="0085691E"/>
    <w:rsid w:val="00EC5D79"/>
    <w:rsid w:val="00F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0C1C"/>
  <w15:docId w15:val="{829D5021-46AE-4BC1-B121-0FCE606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Diakov</cp:lastModifiedBy>
  <cp:revision>4</cp:revision>
  <dcterms:created xsi:type="dcterms:W3CDTF">2020-09-20T15:58:00Z</dcterms:created>
  <dcterms:modified xsi:type="dcterms:W3CDTF">2021-09-23T12:21:00Z</dcterms:modified>
</cp:coreProperties>
</file>