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37A84" w:rsidRPr="0094412C" w:rsidRDefault="000E2674" w:rsidP="00174BF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94412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Основные правила здорового питания во время беременности</w:t>
      </w:r>
    </w:p>
    <w:p w:rsidR="00174BFD" w:rsidRPr="0094412C" w:rsidRDefault="00174BFD" w:rsidP="00174BF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0E2674" w:rsidRPr="0094412C" w:rsidRDefault="00B60445" w:rsidP="00174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>Полненьким женщинам следует отказаться от  легкоусв</w:t>
      </w:r>
      <w:r w:rsidR="00090D69" w:rsidRPr="0094412C">
        <w:rPr>
          <w:rFonts w:ascii="Times New Roman" w:hAnsi="Times New Roman" w:cs="Times New Roman"/>
          <w:sz w:val="28"/>
          <w:szCs w:val="28"/>
        </w:rPr>
        <w:t>ояем</w:t>
      </w:r>
      <w:r w:rsidRPr="0094412C">
        <w:rPr>
          <w:rFonts w:ascii="Times New Roman" w:hAnsi="Times New Roman" w:cs="Times New Roman"/>
          <w:sz w:val="28"/>
          <w:szCs w:val="28"/>
        </w:rPr>
        <w:t>ых углеводов и потреблять белки животного происхождения</w:t>
      </w:r>
      <w:r w:rsidR="006F2AEE" w:rsidRPr="0094412C">
        <w:rPr>
          <w:rFonts w:ascii="Times New Roman" w:hAnsi="Times New Roman" w:cs="Times New Roman"/>
          <w:sz w:val="28"/>
          <w:szCs w:val="28"/>
        </w:rPr>
        <w:t xml:space="preserve"> (нежирное мясо)  в сочетании с продуктами, богатыми аскорбиновой кислотой. Худеньким женщинам, напротив, увлекаться </w:t>
      </w:r>
      <w:r w:rsidR="00413901" w:rsidRPr="0094412C">
        <w:rPr>
          <w:rFonts w:ascii="Times New Roman" w:hAnsi="Times New Roman" w:cs="Times New Roman"/>
          <w:sz w:val="28"/>
          <w:szCs w:val="28"/>
        </w:rPr>
        <w:t xml:space="preserve"> </w:t>
      </w:r>
      <w:r w:rsidR="006F2AEE" w:rsidRPr="0094412C">
        <w:rPr>
          <w:rFonts w:ascii="Times New Roman" w:hAnsi="Times New Roman" w:cs="Times New Roman"/>
          <w:sz w:val="28"/>
          <w:szCs w:val="28"/>
        </w:rPr>
        <w:t xml:space="preserve">аскорбиновой </w:t>
      </w:r>
      <w:r w:rsidR="00413901" w:rsidRPr="0094412C">
        <w:rPr>
          <w:rFonts w:ascii="Times New Roman" w:hAnsi="Times New Roman" w:cs="Times New Roman"/>
          <w:sz w:val="28"/>
          <w:szCs w:val="28"/>
        </w:rPr>
        <w:t xml:space="preserve"> </w:t>
      </w:r>
      <w:r w:rsidR="006F2AEE" w:rsidRPr="0094412C">
        <w:rPr>
          <w:rFonts w:ascii="Times New Roman" w:hAnsi="Times New Roman" w:cs="Times New Roman"/>
          <w:sz w:val="28"/>
          <w:szCs w:val="28"/>
        </w:rPr>
        <w:t>кислотой</w:t>
      </w:r>
      <w:r w:rsidR="00413901" w:rsidRPr="0094412C">
        <w:rPr>
          <w:rFonts w:ascii="Times New Roman" w:hAnsi="Times New Roman" w:cs="Times New Roman"/>
          <w:sz w:val="28"/>
          <w:szCs w:val="28"/>
        </w:rPr>
        <w:t xml:space="preserve"> </w:t>
      </w:r>
      <w:r w:rsidR="006F2AEE" w:rsidRPr="0094412C">
        <w:rPr>
          <w:rFonts w:ascii="Times New Roman" w:hAnsi="Times New Roman" w:cs="Times New Roman"/>
          <w:sz w:val="28"/>
          <w:szCs w:val="28"/>
        </w:rPr>
        <w:t xml:space="preserve"> не </w:t>
      </w:r>
      <w:r w:rsidR="00413901" w:rsidRPr="0094412C">
        <w:rPr>
          <w:rFonts w:ascii="Times New Roman" w:hAnsi="Times New Roman" w:cs="Times New Roman"/>
          <w:sz w:val="28"/>
          <w:szCs w:val="28"/>
        </w:rPr>
        <w:t xml:space="preserve"> </w:t>
      </w:r>
      <w:r w:rsidR="00CE06C9" w:rsidRPr="0094412C">
        <w:rPr>
          <w:rFonts w:ascii="Times New Roman" w:hAnsi="Times New Roman" w:cs="Times New Roman"/>
          <w:sz w:val="28"/>
          <w:szCs w:val="28"/>
        </w:rPr>
        <w:t>с</w:t>
      </w:r>
      <w:r w:rsidR="006F2AEE" w:rsidRPr="0094412C">
        <w:rPr>
          <w:rFonts w:ascii="Times New Roman" w:hAnsi="Times New Roman" w:cs="Times New Roman"/>
          <w:sz w:val="28"/>
          <w:szCs w:val="28"/>
        </w:rPr>
        <w:t>ледует.</w:t>
      </w:r>
    </w:p>
    <w:p w:rsidR="006F2AEE" w:rsidRPr="0094412C" w:rsidRDefault="006F2AEE" w:rsidP="006F2A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AEE" w:rsidRPr="0094412C" w:rsidRDefault="006F2AEE" w:rsidP="00E36E9A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41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Белки</w:t>
      </w:r>
    </w:p>
    <w:p w:rsidR="006F2AEE" w:rsidRPr="0094412C" w:rsidRDefault="006F2AEE" w:rsidP="00C9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 xml:space="preserve">Белки содержатся в продуктах животного  и растительного происхождения: </w:t>
      </w:r>
      <w:r w:rsidRPr="0094412C">
        <w:rPr>
          <w:rFonts w:ascii="Times New Roman" w:hAnsi="Times New Roman" w:cs="Times New Roman"/>
          <w:i/>
          <w:sz w:val="28"/>
          <w:szCs w:val="28"/>
        </w:rPr>
        <w:t>рыбе, мясе, яйцах, молочных продуктах, неочищенных злаковых и бобовых</w:t>
      </w:r>
      <w:r w:rsidRPr="0094412C">
        <w:rPr>
          <w:rFonts w:ascii="Times New Roman" w:hAnsi="Times New Roman" w:cs="Times New Roman"/>
          <w:sz w:val="28"/>
          <w:szCs w:val="28"/>
        </w:rPr>
        <w:t>.</w:t>
      </w:r>
      <w:r w:rsidR="00E36E9A" w:rsidRPr="0094412C">
        <w:rPr>
          <w:rFonts w:ascii="Times New Roman" w:hAnsi="Times New Roman" w:cs="Times New Roman"/>
          <w:sz w:val="28"/>
          <w:szCs w:val="28"/>
        </w:rPr>
        <w:t xml:space="preserve"> Они незаменимы для организма и не вызывают прибавления в весе.</w:t>
      </w:r>
    </w:p>
    <w:p w:rsidR="00E36E9A" w:rsidRPr="0094412C" w:rsidRDefault="00E36E9A" w:rsidP="00C9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>Из всех сортов мяса больше всего подходят нежирная говядина,  белое мясо птицы или индейки, крольчатина.</w:t>
      </w:r>
    </w:p>
    <w:p w:rsidR="00E36E9A" w:rsidRPr="0094412C" w:rsidRDefault="00E36E9A" w:rsidP="00C92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 xml:space="preserve"> Рыба – хороший источник белка, кальция и фосфора. Полезнее нежирные сорта рыбы.</w:t>
      </w:r>
    </w:p>
    <w:p w:rsidR="00E36E9A" w:rsidRPr="0094412C" w:rsidRDefault="00E36E9A" w:rsidP="00E36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AEE" w:rsidRPr="0094412C" w:rsidRDefault="001559B4" w:rsidP="00E36E9A">
      <w:pPr>
        <w:spacing w:after="0"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41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Углеводы</w:t>
      </w:r>
    </w:p>
    <w:p w:rsidR="001559B4" w:rsidRPr="0094412C" w:rsidRDefault="001559B4" w:rsidP="00E3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>Вещества, которые в процессе метаболизма превращаются в глюкозу. Все углеводы, попав в голодный желудок, перевариваются с одинаковой скоростью – в течение 20-30 минут после приема пищи.</w:t>
      </w:r>
    </w:p>
    <w:p w:rsidR="001559B4" w:rsidRPr="0094412C" w:rsidRDefault="001559B4" w:rsidP="00E3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 xml:space="preserve">Лучшими источниками углеводов являются продукты, богатые растительной клетчаткой:  </w:t>
      </w:r>
      <w:r w:rsidRPr="0094412C">
        <w:rPr>
          <w:rFonts w:ascii="Times New Roman" w:hAnsi="Times New Roman" w:cs="Times New Roman"/>
          <w:i/>
          <w:sz w:val="28"/>
          <w:szCs w:val="28"/>
        </w:rPr>
        <w:t>хлеб из муки грубого помола и с отрубями, мюсли, овощи и фрукты, крупы.</w:t>
      </w:r>
    </w:p>
    <w:p w:rsidR="001559B4" w:rsidRPr="0094412C" w:rsidRDefault="001559B4" w:rsidP="00155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9B4" w:rsidRPr="0094412C" w:rsidRDefault="001559B4" w:rsidP="00E36E9A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4412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Клетчатка </w:t>
      </w:r>
    </w:p>
    <w:p w:rsidR="00E36E9A" w:rsidRPr="0094412C" w:rsidRDefault="00E36E9A" w:rsidP="00E3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>Клетчатка, не имея практически никакого энергетического значения, играет  важную роль в процессе пищеварения. Это вещество обеспечивает кишечную активность и тем самым предупреждает запоры. Употребление клетчатки снижает образование сахара в крови: благодаря этому в кровь поступает меньше инсулина – гормона, который стимулирует отложение жира в организме.</w:t>
      </w:r>
    </w:p>
    <w:p w:rsidR="00AB657A" w:rsidRPr="0094412C" w:rsidRDefault="00E36E9A" w:rsidP="00E36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 xml:space="preserve">Клетчатка очень богата витаминами, основными солями и микроэлементами, которые необходимы для нормальной жизнедеятельности организма. </w:t>
      </w:r>
    </w:p>
    <w:p w:rsidR="00E36E9A" w:rsidRPr="0094412C" w:rsidRDefault="00E36E9A" w:rsidP="00E36E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12C">
        <w:rPr>
          <w:rFonts w:ascii="Times New Roman" w:hAnsi="Times New Roman" w:cs="Times New Roman"/>
          <w:sz w:val="28"/>
          <w:szCs w:val="28"/>
        </w:rPr>
        <w:t xml:space="preserve">Она содержится в </w:t>
      </w:r>
      <w:r w:rsidRPr="0094412C">
        <w:rPr>
          <w:rFonts w:ascii="Times New Roman" w:hAnsi="Times New Roman" w:cs="Times New Roman"/>
          <w:i/>
          <w:sz w:val="28"/>
          <w:szCs w:val="28"/>
        </w:rPr>
        <w:t>зеленых овощах (салат, цикорий, лук-порей, шпинат, французская фасоль), в нек</w:t>
      </w:r>
      <w:r w:rsidR="00B05EA2" w:rsidRPr="0094412C">
        <w:rPr>
          <w:rFonts w:ascii="Times New Roman" w:hAnsi="Times New Roman" w:cs="Times New Roman"/>
          <w:i/>
          <w:sz w:val="28"/>
          <w:szCs w:val="28"/>
        </w:rPr>
        <w:t>оторых сушеных овощах и фруктах</w:t>
      </w:r>
      <w:r w:rsidRPr="0094412C">
        <w:rPr>
          <w:rFonts w:ascii="Times New Roman" w:hAnsi="Times New Roman" w:cs="Times New Roman"/>
          <w:i/>
          <w:sz w:val="28"/>
          <w:szCs w:val="28"/>
        </w:rPr>
        <w:t>, крупах, бобовых, неочищенном зерне и цельных продуктах.</w:t>
      </w:r>
    </w:p>
    <w:p w:rsidR="0024010B" w:rsidRPr="0094412C" w:rsidRDefault="0024010B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74BFD" w:rsidRPr="0094412C" w:rsidRDefault="00174BFD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74BFD" w:rsidRDefault="00174BFD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4412C" w:rsidRDefault="0094412C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4412C" w:rsidRDefault="0094412C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4412C" w:rsidRDefault="0094412C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4412C" w:rsidRPr="0094412C" w:rsidRDefault="0094412C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413901" w:rsidRPr="0094412C" w:rsidRDefault="00413901" w:rsidP="004139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94412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lastRenderedPageBreak/>
        <w:t>Минеральные вещества</w:t>
      </w:r>
    </w:p>
    <w:p w:rsidR="00413901" w:rsidRPr="0094412C" w:rsidRDefault="00413901" w:rsidP="0041390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tbl>
      <w:tblPr>
        <w:tblStyle w:val="a8"/>
        <w:tblW w:w="9923" w:type="dxa"/>
        <w:tblLook w:val="04A0"/>
      </w:tblPr>
      <w:tblGrid>
        <w:gridCol w:w="4961"/>
        <w:gridCol w:w="4962"/>
      </w:tblGrid>
      <w:tr w:rsidR="00413901" w:rsidRPr="0094412C" w:rsidTr="00DB30B1">
        <w:trPr>
          <w:cnfStyle w:val="100000000000"/>
        </w:trPr>
        <w:tc>
          <w:tcPr>
            <w:cnfStyle w:val="001000000000"/>
            <w:tcW w:w="4961" w:type="dxa"/>
          </w:tcPr>
          <w:p w:rsidR="00413901" w:rsidRPr="0094412C" w:rsidRDefault="00413901" w:rsidP="00413901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Элемент </w:t>
            </w:r>
          </w:p>
        </w:tc>
        <w:tc>
          <w:tcPr>
            <w:tcW w:w="4962" w:type="dxa"/>
          </w:tcPr>
          <w:p w:rsidR="00413901" w:rsidRPr="0094412C" w:rsidRDefault="00413901" w:rsidP="00413901">
            <w:pPr>
              <w:jc w:val="center"/>
              <w:cnfStyle w:val="10000000000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Основные источники</w:t>
            </w:r>
          </w:p>
        </w:tc>
      </w:tr>
      <w:tr w:rsidR="00413901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413901" w:rsidRPr="0094412C" w:rsidRDefault="00413901" w:rsidP="000562EE">
            <w:pPr>
              <w:jc w:val="both"/>
              <w:rPr>
                <w:rFonts w:ascii="Times New Roman" w:hAnsi="Times New Roman" w:cs="Times New Roman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Фолиевая кислота</w:t>
            </w:r>
            <w:r w:rsidRPr="0094412C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0562EE" w:rsidRPr="0094412C">
              <w:rPr>
                <w:rFonts w:ascii="Times New Roman" w:hAnsi="Times New Roman" w:cs="Times New Roman"/>
                <w:color w:val="1F497D" w:themeColor="text2"/>
              </w:rPr>
              <w:t>(</w:t>
            </w:r>
            <w:r w:rsidR="000562EE" w:rsidRPr="0094412C">
              <w:rPr>
                <w:rFonts w:ascii="Times New Roman" w:hAnsi="Times New Roman" w:cs="Times New Roman"/>
                <w:sz w:val="20"/>
                <w:szCs w:val="20"/>
              </w:rPr>
              <w:t>витамин группы В</w:t>
            </w:r>
            <w:r w:rsidR="000562EE" w:rsidRPr="0094412C">
              <w:rPr>
                <w:rFonts w:ascii="Times New Roman" w:hAnsi="Times New Roman" w:cs="Times New Roman"/>
                <w:color w:val="1F497D" w:themeColor="text2"/>
              </w:rPr>
              <w:t>)</w:t>
            </w:r>
            <w:r w:rsidR="007F7AC2" w:rsidRPr="0094412C">
              <w:rPr>
                <w:rFonts w:ascii="Times New Roman" w:hAnsi="Times New Roman" w:cs="Times New Roman"/>
              </w:rPr>
              <w:t xml:space="preserve"> </w:t>
            </w:r>
            <w:r w:rsidR="007F7AC2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необходима для развития нервной системы </w:t>
            </w:r>
            <w:r w:rsidR="000562EE" w:rsidRPr="009441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F7AC2" w:rsidRPr="0094412C">
              <w:rPr>
                <w:rFonts w:ascii="Times New Roman" w:hAnsi="Times New Roman" w:cs="Times New Roman"/>
                <w:sz w:val="20"/>
                <w:szCs w:val="20"/>
              </w:rPr>
              <w:t>ебенка. Поступает в организм только с пищей.</w:t>
            </w:r>
            <w:r w:rsidR="007F7AC2" w:rsidRPr="009441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413901" w:rsidRPr="0094412C" w:rsidRDefault="007E5313" w:rsidP="00833EC9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7AC2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алат, щавель, зеленый горошек, </w:t>
            </w:r>
            <w:proofErr w:type="gramStart"/>
            <w:r w:rsidR="007F7AC2" w:rsidRPr="0094412C">
              <w:rPr>
                <w:rFonts w:ascii="Times New Roman" w:hAnsi="Times New Roman" w:cs="Times New Roman"/>
                <w:sz w:val="20"/>
                <w:szCs w:val="20"/>
              </w:rPr>
              <w:t>цитрусовые</w:t>
            </w:r>
            <w:proofErr w:type="gramEnd"/>
            <w:r w:rsidR="007F7AC2" w:rsidRPr="0094412C">
              <w:rPr>
                <w:rFonts w:ascii="Times New Roman" w:hAnsi="Times New Roman" w:cs="Times New Roman"/>
                <w:sz w:val="20"/>
                <w:szCs w:val="20"/>
              </w:rPr>
              <w:t>, сыр и творог.</w:t>
            </w:r>
          </w:p>
        </w:tc>
      </w:tr>
      <w:tr w:rsidR="00413901" w:rsidRPr="0094412C" w:rsidTr="00DB30B1">
        <w:tc>
          <w:tcPr>
            <w:cnfStyle w:val="001000000000"/>
            <w:tcW w:w="4961" w:type="dxa"/>
          </w:tcPr>
          <w:p w:rsidR="00DB30B1" w:rsidRPr="0094412C" w:rsidRDefault="00413901" w:rsidP="00DB30B1">
            <w:pPr>
              <w:jc w:val="both"/>
              <w:rPr>
                <w:rFonts w:ascii="Times New Roman" w:hAnsi="Times New Roman" w:cs="Times New Roman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Витамин </w:t>
            </w: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D</w:t>
            </w:r>
            <w:r w:rsidR="00833EC9"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 </w:t>
            </w:r>
            <w:r w:rsidR="00833EC9" w:rsidRPr="0094412C">
              <w:rPr>
                <w:rFonts w:ascii="Times New Roman" w:hAnsi="Times New Roman" w:cs="Times New Roman"/>
                <w:sz w:val="20"/>
                <w:szCs w:val="20"/>
              </w:rPr>
              <w:t>регулирует обмен кальция и фосфора, контролирующих образование, рост и отведение костной ткани, а также работу нервной, иммунной и других систем.</w:t>
            </w:r>
          </w:p>
        </w:tc>
        <w:tc>
          <w:tcPr>
            <w:tcW w:w="4962" w:type="dxa"/>
          </w:tcPr>
          <w:p w:rsidR="00413901" w:rsidRPr="0094412C" w:rsidRDefault="00833EC9" w:rsidP="00833EC9">
            <w:pPr>
              <w:jc w:val="both"/>
              <w:cnfStyle w:val="000000000000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4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оступает в организм</w:t>
            </w:r>
            <w:r w:rsidRPr="0094412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 </w:t>
            </w:r>
            <w:r w:rsidRPr="00944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пищей в основном в виде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предшественников – веществ, которые образуют в витамин </w:t>
            </w:r>
            <w:r w:rsidRPr="0094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после попадания в организм.</w:t>
            </w:r>
          </w:p>
        </w:tc>
      </w:tr>
      <w:tr w:rsidR="00413901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413901" w:rsidRPr="0094412C" w:rsidRDefault="00413901" w:rsidP="00DB30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Кальций 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необходим для правильного формирования костной ткани, зубов и нервной системы малыша. Кальций усваивается хуже, если в организме недостаточно или слишком много жира.</w:t>
            </w:r>
          </w:p>
          <w:p w:rsidR="00413901" w:rsidRPr="0094412C" w:rsidRDefault="00413901" w:rsidP="00DB30B1">
            <w:pPr>
              <w:jc w:val="both"/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Суточная потребность 1.5 г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413901" w:rsidRPr="0094412C" w:rsidRDefault="00413901" w:rsidP="00D96C29">
            <w:pPr>
              <w:pStyle w:val="a7"/>
              <w:numPr>
                <w:ilvl w:val="0"/>
                <w:numId w:val="1"/>
              </w:numPr>
              <w:ind w:left="318" w:hanging="283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Молоко и молочные продукты (особенно обезжиренные), сыр, орехи, зеле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>ные овощи (шпинат, зеленый лук)</w:t>
            </w:r>
          </w:p>
          <w:p w:rsidR="00413901" w:rsidRPr="0094412C" w:rsidRDefault="00413901" w:rsidP="00DB30B1">
            <w:pPr>
              <w:pStyle w:val="a7"/>
              <w:numPr>
                <w:ilvl w:val="0"/>
                <w:numId w:val="1"/>
              </w:numPr>
              <w:ind w:left="318" w:hanging="283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Лучшие лекарственные формы – карбонат кальция и кальций в сочетании с витамином </w:t>
            </w:r>
            <w:r w:rsidRPr="009441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7F7AC2" w:rsidRPr="0094412C">
              <w:rPr>
                <w:rFonts w:ascii="Times New Roman" w:hAnsi="Times New Roman" w:cs="Times New Roman"/>
                <w:sz w:val="20"/>
                <w:szCs w:val="20"/>
              </w:rPr>
              <w:t>3 . Эти препараты можно принимать по совету врача</w:t>
            </w:r>
          </w:p>
          <w:p w:rsidR="00DB30B1" w:rsidRPr="0094412C" w:rsidRDefault="00DB30B1" w:rsidP="00DB30B1">
            <w:pPr>
              <w:pStyle w:val="a7"/>
              <w:ind w:left="318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01" w:rsidRPr="0094412C" w:rsidTr="00DB30B1">
        <w:tc>
          <w:tcPr>
            <w:cnfStyle w:val="001000000000"/>
            <w:tcW w:w="4961" w:type="dxa"/>
          </w:tcPr>
          <w:p w:rsidR="00413901" w:rsidRPr="0094412C" w:rsidRDefault="00DE66CF" w:rsidP="00DB3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Фосфор</w:t>
            </w:r>
            <w:r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FA0588" w:rsidRPr="0094412C">
              <w:rPr>
                <w:rFonts w:ascii="Times New Roman" w:hAnsi="Times New Roman" w:cs="Times New Roman"/>
                <w:sz w:val="20"/>
                <w:szCs w:val="20"/>
              </w:rPr>
              <w:t>участвует в поддержании кислотно-щелочного баланса крови, в обмене веществ. Один из признаков недостатка в организме – пародонтоз.</w:t>
            </w:r>
          </w:p>
          <w:p w:rsidR="00FA0588" w:rsidRPr="0094412C" w:rsidRDefault="00FA0588" w:rsidP="00DB3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Суточная потребность 1.5 г</w:t>
            </w:r>
          </w:p>
          <w:p w:rsidR="00DB30B1" w:rsidRPr="0094412C" w:rsidRDefault="00DB30B1" w:rsidP="00DB30B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62" w:type="dxa"/>
          </w:tcPr>
          <w:p w:rsidR="00413901" w:rsidRPr="0094412C" w:rsidRDefault="003D78BA" w:rsidP="003D78BA">
            <w:pPr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Рыба (лосось, палтус), говяжья печень, постная говядина, яйца</w:t>
            </w:r>
          </w:p>
        </w:tc>
      </w:tr>
      <w:tr w:rsidR="00413901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3D78BA" w:rsidRPr="0094412C" w:rsidRDefault="00DE66CF" w:rsidP="004C0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Магний</w:t>
            </w:r>
            <w:r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3D78BA" w:rsidRPr="0094412C">
              <w:rPr>
                <w:rFonts w:ascii="Times New Roman" w:hAnsi="Times New Roman" w:cs="Times New Roman"/>
                <w:sz w:val="20"/>
                <w:szCs w:val="20"/>
              </w:rPr>
              <w:t>активирует более 300 реакций в нервной и сердечнососудистой  системах, регулирует нервно-мышечную передачу импульсов.</w:t>
            </w:r>
          </w:p>
          <w:p w:rsidR="00DB30B1" w:rsidRPr="0094412C" w:rsidRDefault="003D78BA" w:rsidP="003D78BA">
            <w:pPr>
              <w:rPr>
                <w:rFonts w:ascii="Times New Roman" w:hAnsi="Times New Roman" w:cs="Times New Roman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Суточная потребность 250-300 мг</w:t>
            </w:r>
            <w:r w:rsidRPr="0094412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413901" w:rsidRPr="0094412C" w:rsidRDefault="004C0A54" w:rsidP="00FA0588">
            <w:pPr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Арбузы (224 мг в 100 г продукта), гречневая, овсяная и пшеничная крупы, орехи, горох, шпинат</w:t>
            </w:r>
          </w:p>
        </w:tc>
      </w:tr>
      <w:tr w:rsidR="00413901" w:rsidRPr="0094412C" w:rsidTr="00DB30B1">
        <w:tc>
          <w:tcPr>
            <w:cnfStyle w:val="001000000000"/>
            <w:tcW w:w="4961" w:type="dxa"/>
          </w:tcPr>
          <w:p w:rsidR="004C0A54" w:rsidRPr="0094412C" w:rsidRDefault="00DE66CF" w:rsidP="004C0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Калий </w:t>
            </w:r>
            <w:r w:rsidR="004C0A54"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4C0A54" w:rsidRPr="009441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необходим для работы</w:t>
            </w:r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 мышц, особенно сердечной.</w:t>
            </w:r>
          </w:p>
          <w:p w:rsidR="00413901" w:rsidRPr="0094412C" w:rsidRDefault="00FA0588" w:rsidP="004C0A54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потребность </w:t>
            </w:r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962" w:type="dxa"/>
          </w:tcPr>
          <w:p w:rsidR="00413901" w:rsidRPr="0094412C" w:rsidRDefault="004C0A54" w:rsidP="00FA0588">
            <w:pPr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Изюм, шпинат, горох, орехи, белые грибы, персики</w:t>
            </w:r>
          </w:p>
        </w:tc>
      </w:tr>
      <w:tr w:rsidR="00413901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413901" w:rsidRPr="0094412C" w:rsidRDefault="00DE66CF" w:rsidP="004C0A54">
            <w:pPr>
              <w:jc w:val="both"/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Натрий</w:t>
            </w:r>
            <w:r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>необходим для транспортировки различных веществ внутрь клеток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413901" w:rsidRPr="0094412C" w:rsidRDefault="004C0A54" w:rsidP="00FA0588">
            <w:pPr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Поваренная соль</w:t>
            </w:r>
          </w:p>
        </w:tc>
      </w:tr>
      <w:tr w:rsidR="00413901" w:rsidRPr="0094412C" w:rsidTr="00DB30B1">
        <w:tc>
          <w:tcPr>
            <w:cnfStyle w:val="001000000000"/>
            <w:tcW w:w="4961" w:type="dxa"/>
          </w:tcPr>
          <w:p w:rsidR="004C0A54" w:rsidRPr="0094412C" w:rsidRDefault="00DE66CF" w:rsidP="004C0A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Железо </w:t>
            </w:r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усваивается лучше из продуктов животного происхождения, чем из растительных источников. </w:t>
            </w:r>
            <w:proofErr w:type="gramStart"/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>Для полноценного усвоения железа необходимы кобальт и медь, витамин С.</w:t>
            </w:r>
            <w:proofErr w:type="gramEnd"/>
          </w:p>
          <w:p w:rsidR="00413901" w:rsidRPr="0094412C" w:rsidRDefault="004C0A54" w:rsidP="004C0A54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0588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уточная потребность 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A0588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962" w:type="dxa"/>
          </w:tcPr>
          <w:p w:rsidR="00413901" w:rsidRPr="0094412C" w:rsidRDefault="004C0A54" w:rsidP="00FA0588">
            <w:pPr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Какао-порошок (14.8 мг на 100 г продукта), говяжья печень, горох, гречневая крупа (6-7 мг), ржаной хлеб, овсяная крупа, говядина, куриные яйца, яблоки (2-3 мг)</w:t>
            </w:r>
            <w:r w:rsidR="00646104" w:rsidRPr="0094412C">
              <w:rPr>
                <w:rFonts w:ascii="Times New Roman" w:hAnsi="Times New Roman" w:cs="Times New Roman"/>
                <w:sz w:val="20"/>
                <w:szCs w:val="20"/>
              </w:rPr>
              <w:t>, морепродукты, красное  мясо и мясо птицы</w:t>
            </w:r>
            <w:proofErr w:type="gramEnd"/>
          </w:p>
        </w:tc>
      </w:tr>
      <w:tr w:rsidR="00413901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4C0A54" w:rsidRPr="0094412C" w:rsidRDefault="00DE66CF" w:rsidP="0041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Медь </w:t>
            </w:r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нужна для  образования гемоглобина, определяет окраску волос и кожи, участвует в образовании костной ткани у плода. </w:t>
            </w:r>
          </w:p>
          <w:p w:rsidR="00413901" w:rsidRPr="0094412C" w:rsidRDefault="00FA0588" w:rsidP="004C0A54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Суточная</w:t>
            </w:r>
            <w:r w:rsidR="004C0A54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потребность 0,0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на 1 кг массы тела (около 2,5-5 мг)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413901" w:rsidRPr="0094412C" w:rsidRDefault="007D5495" w:rsidP="00FA0588">
            <w:pPr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Печень трески, какао-порошок, говяжья печень и кальмары</w:t>
            </w:r>
          </w:p>
        </w:tc>
      </w:tr>
      <w:tr w:rsidR="00DE66CF" w:rsidRPr="0094412C" w:rsidTr="00DB30B1">
        <w:tc>
          <w:tcPr>
            <w:cnfStyle w:val="001000000000"/>
            <w:tcW w:w="4961" w:type="dxa"/>
          </w:tcPr>
          <w:p w:rsidR="00DE66CF" w:rsidRPr="0094412C" w:rsidRDefault="00DE66CF" w:rsidP="0024010B">
            <w:pPr>
              <w:jc w:val="both"/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Кобальт</w:t>
            </w:r>
            <w:r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способствует всасыванию из кишечника железа и его переводу в гемоглобин, входит в состав витамина В12. </w:t>
            </w:r>
            <w:r w:rsidR="00FA0588" w:rsidRPr="0094412C">
              <w:rPr>
                <w:rFonts w:ascii="Times New Roman" w:hAnsi="Times New Roman" w:cs="Times New Roman"/>
                <w:sz w:val="20"/>
                <w:szCs w:val="20"/>
              </w:rPr>
              <w:t>Суточная потребность 1.5 г</w:t>
            </w:r>
          </w:p>
        </w:tc>
        <w:tc>
          <w:tcPr>
            <w:tcW w:w="4962" w:type="dxa"/>
          </w:tcPr>
          <w:p w:rsidR="00DE66CF" w:rsidRPr="0094412C" w:rsidRDefault="007D5495" w:rsidP="00FA0588">
            <w:pPr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Рыбные консервы из кальмара, трески (особенно печень), ставриды</w:t>
            </w:r>
          </w:p>
        </w:tc>
      </w:tr>
      <w:tr w:rsidR="00DE66CF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7D5495" w:rsidRPr="0094412C" w:rsidRDefault="00FA0588" w:rsidP="0041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Марганец</w:t>
            </w:r>
            <w:r w:rsidRPr="0094412C">
              <w:rPr>
                <w:rFonts w:ascii="Times New Roman" w:hAnsi="Times New Roman" w:cs="Times New Roman"/>
              </w:rPr>
              <w:t xml:space="preserve">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рост и развитие скелета, образование элементов крови и иммуноглобулинов – белков, обеспечивающих иммунитет. </w:t>
            </w:r>
          </w:p>
          <w:p w:rsidR="00DE66CF" w:rsidRPr="0094412C" w:rsidRDefault="00FA0588" w:rsidP="007D5495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потребность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>2-10 м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DE66CF" w:rsidRPr="0094412C" w:rsidRDefault="007D5495" w:rsidP="00FA0588">
            <w:pPr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Пшеничная мука, ржаной хлеб, гречневая крупа, фасоль, горох</w:t>
            </w:r>
          </w:p>
        </w:tc>
      </w:tr>
      <w:tr w:rsidR="00DE66CF" w:rsidRPr="0094412C" w:rsidTr="00DB30B1">
        <w:tc>
          <w:tcPr>
            <w:cnfStyle w:val="001000000000"/>
            <w:tcW w:w="4961" w:type="dxa"/>
          </w:tcPr>
          <w:p w:rsidR="007D5495" w:rsidRPr="0094412C" w:rsidRDefault="00FA0588" w:rsidP="0041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Цинк</w:t>
            </w:r>
            <w:r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нормальный баланс сахара в крови, нормализует жировой обмен, участвует в синтезе белка. </w:t>
            </w:r>
          </w:p>
          <w:p w:rsidR="00DE66CF" w:rsidRPr="0094412C" w:rsidRDefault="00FA0588" w:rsidP="007D5495">
            <w:pPr>
              <w:rPr>
                <w:rFonts w:ascii="Times New Roman" w:hAnsi="Times New Roman" w:cs="Times New Roman"/>
                <w:b w:val="0"/>
                <w:color w:val="1F497D" w:themeColor="text2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потребность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>20-25 м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962" w:type="dxa"/>
          </w:tcPr>
          <w:p w:rsidR="00DE66CF" w:rsidRPr="0094412C" w:rsidRDefault="007D5495" w:rsidP="00FA0588">
            <w:pPr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Пророщенная пшеница, говяжья и свиная печень, чечевица, твердые сорта сыра</w:t>
            </w:r>
            <w:r w:rsidR="00646104" w:rsidRPr="0094412C">
              <w:rPr>
                <w:rFonts w:ascii="Times New Roman" w:hAnsi="Times New Roman" w:cs="Times New Roman"/>
                <w:sz w:val="20"/>
                <w:szCs w:val="20"/>
              </w:rPr>
              <w:t>, морепродукты</w:t>
            </w:r>
          </w:p>
        </w:tc>
      </w:tr>
      <w:tr w:rsidR="00FA0588" w:rsidRPr="0094412C" w:rsidTr="00DB30B1">
        <w:trPr>
          <w:cnfStyle w:val="000000100000"/>
        </w:trPr>
        <w:tc>
          <w:tcPr>
            <w:cnfStyle w:val="001000000000"/>
            <w:tcW w:w="4961" w:type="dxa"/>
            <w:shd w:val="clear" w:color="auto" w:fill="B6DDE8" w:themeFill="accent5" w:themeFillTint="66"/>
          </w:tcPr>
          <w:p w:rsidR="007D5495" w:rsidRPr="0094412C" w:rsidRDefault="00FA0588" w:rsidP="00413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Йод</w:t>
            </w:r>
            <w:r w:rsidRPr="0094412C"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  <w:t xml:space="preserve">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отвечает за выработку гормонов щитовидной железы, необходимых для нормального  течения беременности и полноценного развития ребенка. </w:t>
            </w:r>
          </w:p>
          <w:p w:rsidR="00FA0588" w:rsidRPr="0094412C" w:rsidRDefault="00FA0588" w:rsidP="007D5495">
            <w:pPr>
              <w:rPr>
                <w:rFonts w:ascii="Times New Roman" w:hAnsi="Times New Roman" w:cs="Times New Roman"/>
                <w:b w:val="0"/>
                <w:color w:val="1F497D" w:themeColor="text2"/>
                <w:sz w:val="28"/>
                <w:szCs w:val="28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 xml:space="preserve">Суточная потребность </w:t>
            </w:r>
            <w:r w:rsidR="007D5495" w:rsidRPr="0094412C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962" w:type="dxa"/>
            <w:shd w:val="clear" w:color="auto" w:fill="B6DDE8" w:themeFill="accent5" w:themeFillTint="66"/>
          </w:tcPr>
          <w:p w:rsidR="00FA0588" w:rsidRPr="0094412C" w:rsidRDefault="007D5495" w:rsidP="00FA0588">
            <w:pPr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4412C">
              <w:rPr>
                <w:rFonts w:ascii="Times New Roman" w:hAnsi="Times New Roman" w:cs="Times New Roman"/>
                <w:sz w:val="20"/>
                <w:szCs w:val="20"/>
              </w:rPr>
              <w:t>Морская рыба, кальмары, креветки, мидии, салат из морской капусты, йодированная соль, мясные и молочные продукты, сушеный инжир</w:t>
            </w:r>
          </w:p>
        </w:tc>
      </w:tr>
    </w:tbl>
    <w:p w:rsidR="00413901" w:rsidRPr="0094412C" w:rsidRDefault="00413901" w:rsidP="006D5EFA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413901" w:rsidRPr="0094412C" w:rsidSect="0024010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11D"/>
    <w:multiLevelType w:val="hybridMultilevel"/>
    <w:tmpl w:val="204A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E2674"/>
    <w:rsid w:val="00002E70"/>
    <w:rsid w:val="000562EE"/>
    <w:rsid w:val="00090D69"/>
    <w:rsid w:val="000E2674"/>
    <w:rsid w:val="00137A84"/>
    <w:rsid w:val="001559B4"/>
    <w:rsid w:val="00174BFD"/>
    <w:rsid w:val="0024010B"/>
    <w:rsid w:val="002554AA"/>
    <w:rsid w:val="003D4F1F"/>
    <w:rsid w:val="003D78BA"/>
    <w:rsid w:val="00413901"/>
    <w:rsid w:val="004C0A54"/>
    <w:rsid w:val="00590AE0"/>
    <w:rsid w:val="00646104"/>
    <w:rsid w:val="006D5EFA"/>
    <w:rsid w:val="006F2AEE"/>
    <w:rsid w:val="0072003B"/>
    <w:rsid w:val="007D5495"/>
    <w:rsid w:val="007E5313"/>
    <w:rsid w:val="007F7AC2"/>
    <w:rsid w:val="00833EC9"/>
    <w:rsid w:val="0094412C"/>
    <w:rsid w:val="00A75793"/>
    <w:rsid w:val="00AB657A"/>
    <w:rsid w:val="00B05EA2"/>
    <w:rsid w:val="00B60445"/>
    <w:rsid w:val="00C0460F"/>
    <w:rsid w:val="00C9253D"/>
    <w:rsid w:val="00CE06C9"/>
    <w:rsid w:val="00D96C29"/>
    <w:rsid w:val="00DB30B1"/>
    <w:rsid w:val="00DE66CF"/>
    <w:rsid w:val="00E36E9A"/>
    <w:rsid w:val="00FA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139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6C29"/>
    <w:pPr>
      <w:ind w:left="720"/>
      <w:contextualSpacing/>
    </w:pPr>
  </w:style>
  <w:style w:type="table" w:styleId="a8">
    <w:name w:val="Light Shading"/>
    <w:basedOn w:val="a1"/>
    <w:uiPriority w:val="60"/>
    <w:rsid w:val="00DB30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4210-A13A-4324-B421-28545554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Женская консультация</dc:creator>
  <cp:keywords/>
  <dc:description/>
  <cp:lastModifiedBy>Женская консультация</cp:lastModifiedBy>
  <cp:revision>26</cp:revision>
  <cp:lastPrinted>2011-06-03T05:17:00Z</cp:lastPrinted>
  <dcterms:created xsi:type="dcterms:W3CDTF">2011-05-30T04:22:00Z</dcterms:created>
  <dcterms:modified xsi:type="dcterms:W3CDTF">2025-03-28T09:27:00Z</dcterms:modified>
</cp:coreProperties>
</file>